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3422F8FA"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3D2966">
        <w:rPr>
          <w:rFonts w:cs="Arial"/>
          <w:sz w:val="24"/>
          <w:lang w:eastAsia="zh-CN"/>
        </w:rPr>
        <w:t>20</w:t>
      </w:r>
      <w:r>
        <w:rPr>
          <w:rFonts w:cs="Arial"/>
          <w:sz w:val="24"/>
          <w:lang w:eastAsia="zh-CN"/>
        </w:rPr>
        <w:tab/>
      </w:r>
      <w:r w:rsidR="004B5095" w:rsidRPr="004B5095">
        <w:rPr>
          <w:rFonts w:cs="Arial"/>
          <w:sz w:val="24"/>
          <w:lang w:eastAsia="zh-CN"/>
        </w:rPr>
        <w:t>R2-2212040</w:t>
      </w:r>
    </w:p>
    <w:p w14:paraId="194FD871" w14:textId="5715A5E4" w:rsidR="00824529" w:rsidRDefault="00381E2F" w:rsidP="00AD4681">
      <w:pPr>
        <w:pStyle w:val="a3"/>
        <w:tabs>
          <w:tab w:val="right" w:pos="9639"/>
        </w:tabs>
        <w:jc w:val="both"/>
        <w:rPr>
          <w:rFonts w:cs="Arial"/>
          <w:sz w:val="24"/>
          <w:lang w:eastAsia="zh-CN"/>
        </w:rPr>
      </w:pPr>
      <w:r w:rsidRPr="00381E2F">
        <w:rPr>
          <w:rFonts w:cs="Arial"/>
          <w:sz w:val="24"/>
          <w:lang w:eastAsia="zh-CN"/>
        </w:rPr>
        <w:t>Toulouse, France, 14th - 1</w:t>
      </w:r>
      <w:r w:rsidR="00390A72">
        <w:rPr>
          <w:rFonts w:cs="Arial"/>
          <w:sz w:val="24"/>
          <w:lang w:eastAsia="zh-CN"/>
        </w:rPr>
        <w:t>8</w:t>
      </w:r>
      <w:r w:rsidRPr="00381E2F">
        <w:rPr>
          <w:rFonts w:cs="Arial"/>
          <w:sz w:val="24"/>
          <w:lang w:eastAsia="zh-CN"/>
        </w:rPr>
        <w:t>th Nov 2022</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AEF70E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91FF9">
        <w:rPr>
          <w:rFonts w:eastAsia="宋体" w:cs="Arial"/>
          <w:b/>
          <w:bCs/>
          <w:kern w:val="2"/>
          <w:sz w:val="24"/>
          <w:szCs w:val="22"/>
          <w:lang w:val="en-US" w:eastAsia="zh-CN"/>
        </w:rPr>
        <w:t>8.5.</w:t>
      </w:r>
      <w:r w:rsidR="00BA2698">
        <w:rPr>
          <w:rFonts w:eastAsia="宋体" w:cs="Arial"/>
          <w:b/>
          <w:bCs/>
          <w:kern w:val="2"/>
          <w:sz w:val="24"/>
          <w:szCs w:val="22"/>
          <w:lang w:val="en-US" w:eastAsia="zh-CN"/>
        </w:rPr>
        <w:t>3</w:t>
      </w:r>
      <w:r w:rsidR="007256BA">
        <w:rPr>
          <w:rFonts w:eastAsia="宋体" w:cs="Arial" w:hint="eastAsia"/>
          <w:b/>
          <w:bCs/>
          <w:kern w:val="2"/>
          <w:sz w:val="24"/>
          <w:szCs w:val="22"/>
          <w:lang w:val="en-US" w:eastAsia="zh-CN"/>
        </w:rPr>
        <w:t>.</w:t>
      </w:r>
      <w:r w:rsidR="007256BA">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7F7FCD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C2D" w:rsidRPr="00C31C2D">
        <w:rPr>
          <w:rFonts w:ascii="Arial" w:hAnsi="Arial" w:cs="Arial"/>
          <w:b/>
          <w:bCs/>
          <w:sz w:val="24"/>
        </w:rPr>
        <w:t>Discussion of DRX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5D61204E"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AN2#119</w:t>
      </w:r>
      <w:r w:rsidR="00EE5F93">
        <w:rPr>
          <w:rFonts w:eastAsia="等线" w:hint="eastAsia"/>
          <w:kern w:val="2"/>
        </w:rPr>
        <w:t>bis</w:t>
      </w:r>
      <w:r>
        <w:rPr>
          <w:rFonts w:eastAsia="等线"/>
          <w:kern w:val="2"/>
        </w:rPr>
        <w:t xml:space="preserve"> has discussed the </w:t>
      </w:r>
      <w:r w:rsidRPr="00E47DCB">
        <w:rPr>
          <w:rFonts w:eastAsia="等线"/>
          <w:kern w:val="2"/>
        </w:rPr>
        <w:t>XR-</w:t>
      </w:r>
      <w:r>
        <w:rPr>
          <w:rFonts w:eastAsia="等线"/>
          <w:kern w:val="2"/>
        </w:rPr>
        <w:t>power saving in RAN and reached the following agreement:</w:t>
      </w:r>
    </w:p>
    <w:tbl>
      <w:tblPr>
        <w:tblStyle w:val="af1"/>
        <w:tblW w:w="0" w:type="auto"/>
        <w:tblLook w:val="04A0" w:firstRow="1" w:lastRow="0" w:firstColumn="1" w:lastColumn="0" w:noHBand="0" w:noVBand="1"/>
      </w:tblPr>
      <w:tblGrid>
        <w:gridCol w:w="9629"/>
      </w:tblGrid>
      <w:tr w:rsidR="00053039" w14:paraId="482C0264" w14:textId="77777777" w:rsidTr="00053039">
        <w:tc>
          <w:tcPr>
            <w:tcW w:w="9629" w:type="dxa"/>
          </w:tcPr>
          <w:p w14:paraId="15891D0C" w14:textId="69E0BF18" w:rsidR="00053039" w:rsidRPr="00BD4E60" w:rsidRDefault="005A7B9D" w:rsidP="005A7B9D">
            <w:pPr>
              <w:pStyle w:val="Agreement"/>
              <w:numPr>
                <w:ilvl w:val="0"/>
                <w:numId w:val="0"/>
              </w:numPr>
              <w:rPr>
                <w:rFonts w:ascii="Times New Roman" w:eastAsia="等线" w:hAnsi="Times New Roman"/>
                <w:b w:val="0"/>
                <w:bCs/>
                <w:szCs w:val="20"/>
              </w:rPr>
            </w:pPr>
            <w:r w:rsidRPr="00BD4E60">
              <w:rPr>
                <w:rFonts w:ascii="Times New Roman" w:eastAsia="等线" w:hAnsi="Times New Roman"/>
                <w:b w:val="0"/>
                <w:kern w:val="2"/>
                <w:szCs w:val="20"/>
                <w:lang w:eastAsia="zh-CN"/>
              </w:rPr>
              <w:t>1: At least RRC pre-configuration and switching of configurations of DRX could be considered for enhancements of XR power saving. Other solutions are not precluded and can be further discussed.</w:t>
            </w:r>
          </w:p>
        </w:tc>
      </w:tr>
    </w:tbl>
    <w:p w14:paraId="357A6255" w14:textId="669FF6D7" w:rsidR="00AF547D" w:rsidRDefault="00AF547D" w:rsidP="00BD160A">
      <w:pPr>
        <w:spacing w:beforeLines="50" w:before="156" w:afterLines="50" w:after="156"/>
        <w:rPr>
          <w:rFonts w:ascii="Times New Roman" w:eastAsia="等线" w:hAnsi="Times New Roman"/>
          <w:sz w:val="20"/>
          <w:szCs w:val="20"/>
          <w:lang w:val="en-GB"/>
        </w:rPr>
      </w:pPr>
      <w:r>
        <w:rPr>
          <w:rFonts w:ascii="Times New Roman" w:eastAsia="等线" w:hAnsi="Times New Roman" w:hint="eastAsia"/>
          <w:sz w:val="20"/>
          <w:szCs w:val="20"/>
          <w:lang w:val="en-GB"/>
        </w:rPr>
        <w:t>RAN</w:t>
      </w:r>
      <w:r>
        <w:rPr>
          <w:rFonts w:ascii="Times New Roman" w:eastAsia="等线" w:hAnsi="Times New Roman"/>
          <w:sz w:val="20"/>
          <w:szCs w:val="20"/>
          <w:lang w:val="en-GB"/>
        </w:rPr>
        <w:t>1</w:t>
      </w:r>
      <w:r>
        <w:rPr>
          <w:rFonts w:ascii="Times New Roman" w:eastAsia="等线" w:hAnsi="Times New Roman" w:hint="eastAsia"/>
          <w:sz w:val="20"/>
          <w:szCs w:val="20"/>
          <w:lang w:val="en-GB"/>
        </w:rPr>
        <w:t>#</w:t>
      </w:r>
      <w:r>
        <w:rPr>
          <w:rFonts w:ascii="Times New Roman" w:eastAsia="等线" w:hAnsi="Times New Roman"/>
          <w:sz w:val="20"/>
          <w:szCs w:val="20"/>
          <w:lang w:val="en-GB"/>
        </w:rPr>
        <w:t>110</w:t>
      </w:r>
      <w:r>
        <w:rPr>
          <w:rFonts w:ascii="Times New Roman" w:eastAsia="等线" w:hAnsi="Times New Roman" w:hint="eastAsia"/>
          <w:sz w:val="20"/>
          <w:szCs w:val="20"/>
          <w:lang w:val="en-GB"/>
        </w:rPr>
        <w:t>bis</w:t>
      </w:r>
      <w:r>
        <w:rPr>
          <w:rFonts w:ascii="Times New Roman" w:eastAsia="等线" w:hAnsi="Times New Roman"/>
          <w:sz w:val="20"/>
          <w:szCs w:val="20"/>
          <w:lang w:val="en-GB"/>
        </w:rPr>
        <w:t xml:space="preserve"> </w:t>
      </w:r>
      <w:r>
        <w:rPr>
          <w:rFonts w:ascii="Times New Roman" w:eastAsia="等线" w:hAnsi="Times New Roman" w:hint="eastAsia"/>
          <w:sz w:val="20"/>
          <w:szCs w:val="20"/>
          <w:lang w:val="en-GB"/>
        </w:rPr>
        <w:t>has</w:t>
      </w:r>
      <w:r>
        <w:rPr>
          <w:rFonts w:ascii="Times New Roman" w:eastAsia="等线" w:hAnsi="Times New Roman"/>
          <w:sz w:val="20"/>
          <w:szCs w:val="20"/>
          <w:lang w:val="en-GB"/>
        </w:rPr>
        <w:t xml:space="preserve"> discussed the DRX enhancement for XR-power saving in </w:t>
      </w:r>
      <w:r w:rsidR="005C72F7">
        <w:rPr>
          <w:rFonts w:ascii="Times New Roman" w:eastAsia="等线" w:hAnsi="Times New Roman"/>
          <w:sz w:val="20"/>
          <w:szCs w:val="20"/>
          <w:lang w:val="en-GB"/>
        </w:rPr>
        <w:t xml:space="preserve">UE and </w:t>
      </w:r>
      <w:r w:rsidR="005C72F7" w:rsidRPr="005C72F7">
        <w:rPr>
          <w:rFonts w:ascii="Times New Roman" w:eastAsia="等线" w:hAnsi="Times New Roman"/>
          <w:sz w:val="20"/>
          <w:szCs w:val="20"/>
          <w:lang w:val="en-GB"/>
        </w:rPr>
        <w:t>reached the following agreement</w:t>
      </w:r>
      <w:r w:rsidR="005C72F7">
        <w:rPr>
          <w:rFonts w:ascii="Times New Roman" w:eastAsia="等线" w:hAnsi="Times New Roman"/>
          <w:sz w:val="20"/>
          <w:szCs w:val="20"/>
          <w:lang w:val="en-GB"/>
        </w:rPr>
        <w:t>:</w:t>
      </w:r>
    </w:p>
    <w:tbl>
      <w:tblPr>
        <w:tblStyle w:val="af1"/>
        <w:tblW w:w="0" w:type="auto"/>
        <w:tblLook w:val="04A0" w:firstRow="1" w:lastRow="0" w:firstColumn="1" w:lastColumn="0" w:noHBand="0" w:noVBand="1"/>
      </w:tblPr>
      <w:tblGrid>
        <w:gridCol w:w="9629"/>
      </w:tblGrid>
      <w:tr w:rsidR="00AF547D" w14:paraId="784A446A" w14:textId="77777777" w:rsidTr="00AF547D">
        <w:tc>
          <w:tcPr>
            <w:tcW w:w="9629" w:type="dxa"/>
          </w:tcPr>
          <w:p w14:paraId="02586447" w14:textId="77777777" w:rsidR="00AF547D" w:rsidRPr="00AF547D" w:rsidRDefault="00AF547D" w:rsidP="00AF547D">
            <w:pPr>
              <w:widowControl/>
              <w:spacing w:line="216" w:lineRule="auto"/>
              <w:jc w:val="left"/>
              <w:rPr>
                <w:rFonts w:ascii="宋体" w:hAnsi="宋体" w:cs="宋体"/>
                <w:kern w:val="0"/>
                <w:szCs w:val="18"/>
              </w:rPr>
            </w:pPr>
            <w:r w:rsidRPr="00AF547D">
              <w:rPr>
                <w:rFonts w:ascii="Times" w:eastAsia="Batang" w:hAnsi="Times"/>
                <w:b/>
                <w:bCs/>
                <w:color w:val="000000"/>
                <w:kern w:val="24"/>
                <w:szCs w:val="21"/>
                <w:highlight w:val="green"/>
              </w:rPr>
              <w:t>Agreement</w:t>
            </w:r>
          </w:p>
          <w:p w14:paraId="140B98B1" w14:textId="77777777" w:rsidR="00AF547D" w:rsidRPr="00AF547D" w:rsidRDefault="00AF547D" w:rsidP="00AF547D">
            <w:pPr>
              <w:widowControl/>
              <w:numPr>
                <w:ilvl w:val="0"/>
                <w:numId w:val="30"/>
              </w:numPr>
              <w:spacing w:line="216" w:lineRule="auto"/>
              <w:ind w:left="310"/>
              <w:jc w:val="left"/>
              <w:rPr>
                <w:rFonts w:ascii="宋体" w:hAnsi="宋体" w:cs="宋体"/>
                <w:kern w:val="0"/>
                <w:sz w:val="20"/>
                <w:szCs w:val="16"/>
              </w:rPr>
            </w:pPr>
            <w:r w:rsidRPr="00AF547D">
              <w:rPr>
                <w:rFonts w:ascii="Times" w:eastAsia="Batang" w:hAnsi="Times"/>
                <w:color w:val="000000"/>
                <w:kern w:val="24"/>
                <w:sz w:val="20"/>
                <w:szCs w:val="20"/>
                <w:lang w:val="en-GB"/>
              </w:rPr>
              <w:t>For enhancement of CDRX to align with XR traffic periodicity</w:t>
            </w:r>
            <w:r w:rsidRPr="00AF547D">
              <w:rPr>
                <w:rFonts w:ascii="Times" w:eastAsia="Batang" w:hAnsi="Times"/>
                <w:color w:val="000000"/>
                <w:kern w:val="24"/>
                <w:sz w:val="20"/>
                <w:szCs w:val="20"/>
              </w:rPr>
              <w:t xml:space="preserve"> (i.e., Issue 1-1)</w:t>
            </w:r>
          </w:p>
          <w:p w14:paraId="1BED67D1" w14:textId="77777777" w:rsidR="00AF547D" w:rsidRPr="00AF547D" w:rsidRDefault="00AF547D" w:rsidP="00AF547D">
            <w:pPr>
              <w:widowControl/>
              <w:numPr>
                <w:ilvl w:val="0"/>
                <w:numId w:val="31"/>
              </w:numPr>
              <w:overflowPunct w:val="0"/>
              <w:spacing w:line="216" w:lineRule="auto"/>
              <w:ind w:left="451"/>
              <w:jc w:val="left"/>
              <w:textAlignment w:val="baseline"/>
              <w:rPr>
                <w:rFonts w:ascii="宋体" w:hAnsi="宋体" w:cs="宋体"/>
                <w:kern w:val="0"/>
                <w:sz w:val="20"/>
                <w:szCs w:val="16"/>
              </w:rPr>
            </w:pPr>
            <w:r w:rsidRPr="00AF547D">
              <w:rPr>
                <w:rFonts w:ascii="Times" w:eastAsia="Batang" w:hAnsi="Times"/>
                <w:color w:val="000000"/>
                <w:kern w:val="24"/>
                <w:sz w:val="20"/>
                <w:szCs w:val="20"/>
              </w:rPr>
              <w:t>Prioritize semi-static solutions</w:t>
            </w:r>
          </w:p>
          <w:p w14:paraId="34CB5A0C" w14:textId="65B523B3" w:rsidR="00AF547D" w:rsidRPr="00AF547D" w:rsidRDefault="00AF547D" w:rsidP="00AF547D">
            <w:pPr>
              <w:widowControl/>
              <w:numPr>
                <w:ilvl w:val="1"/>
                <w:numId w:val="31"/>
              </w:numPr>
              <w:overflowPunct w:val="0"/>
              <w:spacing w:line="216" w:lineRule="auto"/>
              <w:ind w:left="735"/>
              <w:jc w:val="left"/>
              <w:textAlignment w:val="baseline"/>
              <w:rPr>
                <w:rFonts w:ascii="宋体" w:hAnsi="宋体" w:cs="宋体"/>
                <w:kern w:val="0"/>
                <w:sz w:val="32"/>
                <w:szCs w:val="24"/>
              </w:rPr>
            </w:pPr>
            <w:r w:rsidRPr="00AF547D">
              <w:rPr>
                <w:rFonts w:ascii="Times" w:eastAsia="Batang" w:hAnsi="Times"/>
                <w:color w:val="000000"/>
                <w:kern w:val="24"/>
                <w:sz w:val="20"/>
                <w:szCs w:val="20"/>
              </w:rPr>
              <w:t>FFS: Whether dynamic solutions will be also needed</w:t>
            </w:r>
          </w:p>
        </w:tc>
      </w:tr>
    </w:tbl>
    <w:p w14:paraId="7D732F16" w14:textId="72213676"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w:t>
      </w:r>
      <w:r w:rsidR="001D5F42">
        <w:rPr>
          <w:rFonts w:ascii="Times New Roman" w:eastAsia="等线" w:hAnsi="Times New Roman"/>
          <w:sz w:val="20"/>
          <w:szCs w:val="20"/>
          <w:lang w:val="en-GB"/>
        </w:rPr>
        <w:t xml:space="preserve">further </w:t>
      </w:r>
      <w:r w:rsidRPr="00BD160A">
        <w:rPr>
          <w:rFonts w:ascii="Times New Roman" w:eastAsia="等线" w:hAnsi="Times New Roman"/>
          <w:sz w:val="20"/>
          <w:szCs w:val="20"/>
          <w:lang w:val="en-GB"/>
        </w:rPr>
        <w:t>discuss the</w:t>
      </w:r>
      <w:r w:rsidR="002B6B0F">
        <w:rPr>
          <w:rFonts w:ascii="Times New Roman" w:eastAsia="等线" w:hAnsi="Times New Roman"/>
          <w:sz w:val="20"/>
          <w:szCs w:val="20"/>
          <w:lang w:val="en-GB"/>
        </w:rPr>
        <w:t xml:space="preserve"> power saving</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of</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DRX</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enhancement</w:t>
      </w:r>
      <w:r w:rsidR="007A03EE">
        <w:rPr>
          <w:rFonts w:ascii="Times New Roman" w:eastAsia="等线" w:hAnsi="Times New Roman"/>
          <w:sz w:val="20"/>
          <w:szCs w:val="20"/>
          <w:lang w:val="en-GB"/>
        </w:rPr>
        <w:t xml:space="preserve"> related to </w:t>
      </w:r>
      <w:r w:rsidR="00DD5330">
        <w:rPr>
          <w:rFonts w:ascii="Times New Roman" w:eastAsia="等线" w:hAnsi="Times New Roman"/>
          <w:sz w:val="20"/>
          <w:szCs w:val="20"/>
          <w:lang w:val="en-GB"/>
        </w:rPr>
        <w:t xml:space="preserve">the </w:t>
      </w:r>
      <w:r w:rsidR="0082690A">
        <w:rPr>
          <w:rFonts w:ascii="Times New Roman" w:eastAsia="等线" w:hAnsi="Times New Roman"/>
          <w:sz w:val="20"/>
          <w:szCs w:val="20"/>
          <w:lang w:val="en-GB"/>
        </w:rPr>
        <w:t>traffic pattern</w:t>
      </w:r>
      <w:r>
        <w:rPr>
          <w:rFonts w:ascii="Times New Roman" w:eastAsia="等线" w:hAnsi="Times New Roman"/>
          <w:sz w:val="20"/>
          <w:szCs w:val="20"/>
          <w:lang w:val="en-GB"/>
        </w:rPr>
        <w:t>.</w:t>
      </w:r>
      <w:r w:rsidRPr="00BD160A">
        <w:rPr>
          <w:rFonts w:ascii="Times New Roman" w:eastAsia="等线" w:hAnsi="Times New Roman"/>
          <w:sz w:val="20"/>
          <w:szCs w:val="20"/>
          <w:lang w:val="en-GB"/>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AB7FF31" w14:textId="6CB185C9" w:rsidR="009C0EB9" w:rsidRDefault="00B06E1B" w:rsidP="00BD4E60">
      <w:pPr>
        <w:rPr>
          <w:rFonts w:ascii="Times New Roman" w:eastAsia="等线" w:hAnsi="Times New Roman"/>
          <w:lang w:val="en-GB"/>
        </w:rPr>
      </w:pPr>
      <w:r w:rsidRPr="00B06E1B">
        <w:rPr>
          <w:rFonts w:ascii="Times New Roman" w:eastAsia="等线" w:hAnsi="Times New Roman"/>
          <w:sz w:val="20"/>
          <w:szCs w:val="20"/>
          <w:lang w:val="en-GB"/>
        </w:rPr>
        <w:t>The challenge for these power saving solutions is to achieve a good tradeoff between the power saved at the UE and the additional traffic delay due to not monitoring the PDCCH</w:t>
      </w:r>
      <w:r>
        <w:rPr>
          <w:rFonts w:ascii="Times New Roman" w:eastAsia="等线" w:hAnsi="Times New Roman"/>
          <w:sz w:val="20"/>
          <w:szCs w:val="20"/>
          <w:lang w:val="en-GB"/>
        </w:rPr>
        <w:t>.</w:t>
      </w:r>
      <w:r w:rsidR="00BD4E60">
        <w:rPr>
          <w:rFonts w:ascii="Times New Roman" w:eastAsia="等线" w:hAnsi="Times New Roman"/>
          <w:sz w:val="20"/>
          <w:szCs w:val="20"/>
          <w:lang w:val="en-GB"/>
        </w:rPr>
        <w:t xml:space="preserve"> </w:t>
      </w:r>
      <w:r w:rsidR="00CF4CD9">
        <w:rPr>
          <w:rFonts w:ascii="Times New Roman" w:eastAsia="等线" w:hAnsi="Times New Roman"/>
          <w:lang w:val="en-GB"/>
        </w:rPr>
        <w:t>In the following,</w:t>
      </w:r>
      <w:r w:rsidR="00DE2A11">
        <w:rPr>
          <w:rFonts w:ascii="Times New Roman" w:eastAsia="等线" w:hAnsi="Times New Roman"/>
          <w:lang w:val="en-GB"/>
        </w:rPr>
        <w:t xml:space="preserve"> w</w:t>
      </w:r>
      <w:r w:rsidR="009108F3">
        <w:rPr>
          <w:rFonts w:ascii="Times New Roman" w:eastAsia="等线" w:hAnsi="Times New Roman"/>
          <w:lang w:val="en-GB"/>
        </w:rPr>
        <w:t xml:space="preserve">e </w:t>
      </w:r>
      <w:r w:rsidR="00DE2A11">
        <w:rPr>
          <w:rFonts w:ascii="Times New Roman" w:eastAsia="等线" w:hAnsi="Times New Roman"/>
          <w:lang w:val="en-GB"/>
        </w:rPr>
        <w:t>analyse</w:t>
      </w:r>
      <w:r w:rsidR="009108F3">
        <w:rPr>
          <w:rFonts w:ascii="Times New Roman" w:eastAsia="等线" w:hAnsi="Times New Roman"/>
          <w:lang w:val="en-GB"/>
        </w:rPr>
        <w:t xml:space="preserve"> the issue</w:t>
      </w:r>
      <w:r w:rsidR="00DD2BB5">
        <w:rPr>
          <w:rFonts w:ascii="Times New Roman" w:eastAsia="等线" w:hAnsi="Times New Roman"/>
          <w:lang w:val="en-GB"/>
        </w:rPr>
        <w:t>s</w:t>
      </w:r>
      <w:r w:rsidR="009108F3">
        <w:rPr>
          <w:rFonts w:ascii="Times New Roman" w:eastAsia="等线" w:hAnsi="Times New Roman"/>
          <w:lang w:val="en-GB"/>
        </w:rPr>
        <w:t xml:space="preserve"> about the </w:t>
      </w:r>
      <w:r w:rsidR="00DD2BB5">
        <w:rPr>
          <w:rFonts w:ascii="Times New Roman" w:eastAsia="等线" w:hAnsi="Times New Roman"/>
          <w:lang w:val="en-GB"/>
        </w:rPr>
        <w:t xml:space="preserve">legacy </w:t>
      </w:r>
      <w:r w:rsidR="009108F3">
        <w:rPr>
          <w:rFonts w:ascii="Times New Roman" w:eastAsia="等线" w:hAnsi="Times New Roman"/>
          <w:lang w:val="en-GB"/>
        </w:rPr>
        <w:t>C-DRX</w:t>
      </w:r>
      <w:r w:rsidR="00DD2BB5">
        <w:rPr>
          <w:rFonts w:ascii="Times New Roman" w:eastAsia="等线" w:hAnsi="Times New Roman"/>
          <w:lang w:val="en-GB"/>
        </w:rPr>
        <w:t xml:space="preserve"> </w:t>
      </w:r>
      <w:r w:rsidR="00DE2A11">
        <w:rPr>
          <w:rFonts w:ascii="Times New Roman" w:eastAsia="等线" w:hAnsi="Times New Roman"/>
          <w:lang w:val="en-GB"/>
        </w:rPr>
        <w:t>for the XR traffic transmion.</w:t>
      </w:r>
    </w:p>
    <w:p w14:paraId="0E5A9CA5" w14:textId="77777777" w:rsidR="003E7FC0" w:rsidRPr="003E7FC0" w:rsidRDefault="003E7FC0" w:rsidP="003E7FC0">
      <w:pPr>
        <w:pStyle w:val="2"/>
        <w:numPr>
          <w:ilvl w:val="0"/>
          <w:numId w:val="35"/>
        </w:numPr>
        <w:rPr>
          <w:rFonts w:ascii="Times New Roman" w:hAnsi="Times New Roman"/>
          <w:iCs/>
          <w:sz w:val="20"/>
          <w:szCs w:val="20"/>
        </w:rPr>
      </w:pPr>
      <w:r w:rsidRPr="003E7FC0">
        <w:rPr>
          <w:rFonts w:ascii="Times New Roman" w:hAnsi="Times New Roman"/>
          <w:iCs/>
          <w:sz w:val="20"/>
          <w:szCs w:val="20"/>
        </w:rPr>
        <w:t>Periodicity Alignment between CDRX and XR Traffic</w:t>
      </w:r>
    </w:p>
    <w:p w14:paraId="06272D72" w14:textId="77777777" w:rsidR="00F34519" w:rsidRPr="00C23E14" w:rsidRDefault="00F34519" w:rsidP="00F34519">
      <w:pPr>
        <w:jc w:val="center"/>
      </w:pPr>
      <w:r>
        <w:object w:dxaOrig="8555" w:dyaOrig="2109" w14:anchorId="40011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05.7pt" o:ole="">
            <v:imagedata r:id="rId8" o:title=""/>
          </v:shape>
          <o:OLEObject Type="Embed" ProgID="Visio.Drawing.15" ShapeID="_x0000_i1025" DrawAspect="Content" ObjectID="_1729060768" r:id="rId9"/>
        </w:object>
      </w:r>
    </w:p>
    <w:p w14:paraId="08CDB480" w14:textId="14DA70AB" w:rsidR="00EF5E04" w:rsidRDefault="00F34519" w:rsidP="00DD79DC">
      <w:pPr>
        <w:jc w:val="center"/>
        <w:rPr>
          <w:rFonts w:ascii="Times New Roman" w:hAnsi="Times New Roman"/>
        </w:rPr>
      </w:pPr>
      <w:r w:rsidRPr="00DD79DC">
        <w:rPr>
          <w:rFonts w:ascii="Times New Roman" w:hAnsi="Times New Roman"/>
        </w:rPr>
        <w:t>Figure 1. An example of the mismatch between DRX cycle and non-integer periodicity of XR traffic</w:t>
      </w:r>
    </w:p>
    <w:p w14:paraId="1B210267" w14:textId="77777777" w:rsidR="00DD79DC" w:rsidRPr="00DD79DC" w:rsidRDefault="00DD79DC" w:rsidP="00DD79DC">
      <w:pPr>
        <w:jc w:val="center"/>
        <w:rPr>
          <w:rFonts w:ascii="Times New Roman" w:hAnsi="Times New Roman"/>
        </w:rPr>
      </w:pPr>
    </w:p>
    <w:p w14:paraId="20B2572B" w14:textId="238FB493" w:rsidR="006F129A" w:rsidRDefault="00D2327D" w:rsidP="00D2327D">
      <w:pPr>
        <w:rPr>
          <w:rFonts w:ascii="Times New Roman" w:eastAsia="等线" w:hAnsi="Times New Roman"/>
          <w:kern w:val="0"/>
          <w:sz w:val="20"/>
          <w:szCs w:val="20"/>
          <w:lang w:val="en-GB"/>
        </w:rPr>
      </w:pPr>
      <w:r w:rsidRPr="00D2327D">
        <w:rPr>
          <w:rFonts w:ascii="Times New Roman" w:eastAsia="等线" w:hAnsi="Times New Roman"/>
          <w:kern w:val="0"/>
          <w:sz w:val="20"/>
          <w:szCs w:val="20"/>
          <w:lang w:val="en-GB" w:eastAsia="x-none"/>
        </w:rPr>
        <w:t xml:space="preserve">One issue of C-DRX operation for XR services is the misalignment between C-DRX cycle and periodicity of XR traffic. XR service typically has a fixed frame refresh rate resulting in non-integer frame periodicity, such as 16.67 ms. However, configuration of C-DRX, e.g. periodicity, ON duration timer, or inactivity timer, is fixed </w:t>
      </w:r>
      <w:r w:rsidR="001F0171">
        <w:rPr>
          <w:rFonts w:ascii="Times New Roman" w:eastAsia="等线" w:hAnsi="Times New Roman"/>
          <w:kern w:val="0"/>
          <w:sz w:val="20"/>
          <w:szCs w:val="20"/>
          <w:lang w:val="en-GB" w:eastAsia="x-none"/>
        </w:rPr>
        <w:t xml:space="preserve">and integer value </w:t>
      </w:r>
      <w:r w:rsidRPr="00D2327D">
        <w:rPr>
          <w:rFonts w:ascii="Times New Roman" w:eastAsia="等线" w:hAnsi="Times New Roman"/>
          <w:kern w:val="0"/>
          <w:sz w:val="20"/>
          <w:szCs w:val="20"/>
          <w:lang w:val="en-GB" w:eastAsia="x-none"/>
        </w:rPr>
        <w:t xml:space="preserve">based on UE-specific RRC signalling. </w:t>
      </w:r>
      <w:r w:rsidR="00D60DB6">
        <w:rPr>
          <w:rFonts w:ascii="Times New Roman" w:eastAsia="等线" w:hAnsi="Times New Roman"/>
          <w:kern w:val="0"/>
          <w:sz w:val="20"/>
          <w:szCs w:val="20"/>
          <w:lang w:val="en-GB" w:eastAsia="x-none"/>
        </w:rPr>
        <w:t>As depicted in</w:t>
      </w:r>
      <w:r w:rsidR="003B1BB4">
        <w:rPr>
          <w:rFonts w:ascii="Times New Roman" w:eastAsia="等线" w:hAnsi="Times New Roman"/>
          <w:kern w:val="0"/>
          <w:sz w:val="20"/>
          <w:szCs w:val="20"/>
          <w:lang w:val="en-GB" w:eastAsia="x-none"/>
        </w:rPr>
        <w:t xml:space="preserve"> figure 1, t</w:t>
      </w:r>
      <w:r w:rsidR="00B06E1B" w:rsidRPr="00B06E1B">
        <w:rPr>
          <w:rFonts w:ascii="Times New Roman" w:eastAsia="等线" w:hAnsi="Times New Roman"/>
          <w:kern w:val="0"/>
          <w:sz w:val="20"/>
          <w:szCs w:val="20"/>
          <w:lang w:val="en-GB" w:eastAsia="x-none"/>
        </w:rPr>
        <w:t xml:space="preserve">he mismatch between the DRX cycle length </w:t>
      </w:r>
      <w:r w:rsidR="00D60DB6">
        <w:rPr>
          <w:rFonts w:ascii="Times New Roman" w:eastAsia="等线" w:hAnsi="Times New Roman"/>
          <w:kern w:val="0"/>
          <w:sz w:val="20"/>
          <w:szCs w:val="20"/>
          <w:lang w:val="en-GB" w:eastAsia="x-none"/>
        </w:rPr>
        <w:t xml:space="preserve">with 16ms </w:t>
      </w:r>
      <w:r w:rsidR="00B06E1B" w:rsidRPr="00B06E1B">
        <w:rPr>
          <w:rFonts w:ascii="Times New Roman" w:eastAsia="等线" w:hAnsi="Times New Roman"/>
          <w:kern w:val="0"/>
          <w:sz w:val="20"/>
          <w:szCs w:val="20"/>
          <w:lang w:val="en-GB" w:eastAsia="x-none"/>
        </w:rPr>
        <w:t xml:space="preserve">and the non-integer video traffic periodicity </w:t>
      </w:r>
      <w:r w:rsidR="00D60DB6">
        <w:rPr>
          <w:rFonts w:ascii="Times New Roman" w:eastAsia="等线" w:hAnsi="Times New Roman"/>
          <w:kern w:val="0"/>
          <w:sz w:val="20"/>
          <w:szCs w:val="20"/>
          <w:lang w:val="en-GB" w:eastAsia="x-none"/>
        </w:rPr>
        <w:t xml:space="preserve">with 16.67ms </w:t>
      </w:r>
      <w:r w:rsidR="00B06E1B" w:rsidRPr="00B06E1B">
        <w:rPr>
          <w:rFonts w:ascii="Times New Roman" w:eastAsia="等线" w:hAnsi="Times New Roman"/>
          <w:kern w:val="0"/>
          <w:sz w:val="20"/>
          <w:szCs w:val="20"/>
          <w:lang w:val="en-GB" w:eastAsia="x-none"/>
        </w:rPr>
        <w:t xml:space="preserve">can result in </w:t>
      </w:r>
      <w:r w:rsidR="003B1BB4">
        <w:rPr>
          <w:rFonts w:ascii="Times New Roman" w:eastAsia="等线" w:hAnsi="Times New Roman"/>
          <w:kern w:val="0"/>
          <w:sz w:val="20"/>
          <w:szCs w:val="20"/>
          <w:lang w:val="en-GB" w:eastAsia="x-none"/>
        </w:rPr>
        <w:t xml:space="preserve">either additional power consumption </w:t>
      </w:r>
      <w:r w:rsidR="00A9427C">
        <w:rPr>
          <w:rFonts w:ascii="Times New Roman" w:eastAsia="等线" w:hAnsi="Times New Roman"/>
          <w:kern w:val="0"/>
          <w:sz w:val="20"/>
          <w:szCs w:val="20"/>
          <w:lang w:val="en-GB" w:eastAsia="x-none"/>
        </w:rPr>
        <w:t xml:space="preserve">to keep awake in longer time </w:t>
      </w:r>
      <w:r w:rsidR="00216801">
        <w:rPr>
          <w:rFonts w:ascii="Times New Roman" w:eastAsia="等线" w:hAnsi="Times New Roman"/>
          <w:kern w:val="0"/>
          <w:sz w:val="20"/>
          <w:szCs w:val="20"/>
          <w:lang w:val="en-GB" w:eastAsia="x-none"/>
        </w:rPr>
        <w:t xml:space="preserve">for UE </w:t>
      </w:r>
      <w:r w:rsidR="003B1BB4">
        <w:rPr>
          <w:rFonts w:ascii="Times New Roman" w:eastAsia="等线" w:hAnsi="Times New Roman"/>
          <w:kern w:val="0"/>
          <w:sz w:val="20"/>
          <w:szCs w:val="20"/>
          <w:lang w:val="en-GB" w:eastAsia="x-none"/>
        </w:rPr>
        <w:t xml:space="preserve">or </w:t>
      </w:r>
      <w:r w:rsidR="00F7384C" w:rsidRPr="00B06E1B">
        <w:rPr>
          <w:rFonts w:ascii="Times New Roman" w:eastAsia="等线" w:hAnsi="Times New Roman"/>
          <w:kern w:val="0"/>
          <w:sz w:val="20"/>
          <w:szCs w:val="20"/>
          <w:lang w:val="en-GB" w:eastAsia="x-none"/>
        </w:rPr>
        <w:t xml:space="preserve">delay </w:t>
      </w:r>
      <w:r w:rsidR="00B06E1B" w:rsidRPr="00B06E1B">
        <w:rPr>
          <w:rFonts w:ascii="Times New Roman" w:eastAsia="等线" w:hAnsi="Times New Roman"/>
          <w:kern w:val="0"/>
          <w:sz w:val="20"/>
          <w:szCs w:val="20"/>
          <w:lang w:val="en-GB" w:eastAsia="x-none"/>
        </w:rPr>
        <w:t xml:space="preserve">traffic </w:t>
      </w:r>
      <w:r w:rsidR="00216801">
        <w:rPr>
          <w:rFonts w:ascii="Times New Roman" w:eastAsia="等线" w:hAnsi="Times New Roman"/>
          <w:kern w:val="0"/>
          <w:sz w:val="20"/>
          <w:szCs w:val="20"/>
          <w:lang w:val="en-GB" w:eastAsia="x-none"/>
        </w:rPr>
        <w:t xml:space="preserve">transmission </w:t>
      </w:r>
      <w:r w:rsidR="00F7384C">
        <w:rPr>
          <w:rFonts w:ascii="Times New Roman" w:eastAsia="等线" w:hAnsi="Times New Roman"/>
          <w:kern w:val="0"/>
          <w:sz w:val="20"/>
          <w:szCs w:val="20"/>
          <w:lang w:val="en-GB" w:eastAsia="x-none"/>
        </w:rPr>
        <w:t>to next DRX on-duration</w:t>
      </w:r>
      <w:r w:rsidR="00B06E1B">
        <w:rPr>
          <w:rFonts w:ascii="Times New Roman" w:eastAsia="等线" w:hAnsi="Times New Roman"/>
          <w:kern w:val="0"/>
          <w:sz w:val="20"/>
          <w:szCs w:val="20"/>
          <w:lang w:val="en-GB" w:eastAsia="x-none"/>
        </w:rPr>
        <w:t>.</w:t>
      </w:r>
      <w:r w:rsidR="006F129A">
        <w:rPr>
          <w:rFonts w:ascii="Times New Roman" w:eastAsia="等线" w:hAnsi="Times New Roman"/>
          <w:kern w:val="0"/>
          <w:sz w:val="20"/>
          <w:szCs w:val="20"/>
          <w:lang w:val="en-GB" w:eastAsia="x-none"/>
        </w:rPr>
        <w:t xml:space="preserve"> </w:t>
      </w:r>
      <w:r w:rsidR="006F129A">
        <w:rPr>
          <w:rFonts w:ascii="Times New Roman" w:eastAsia="等线" w:hAnsi="Times New Roman" w:hint="eastAsia"/>
          <w:kern w:val="0"/>
          <w:sz w:val="20"/>
          <w:szCs w:val="20"/>
          <w:lang w:val="en-GB"/>
        </w:rPr>
        <w:t>There</w:t>
      </w:r>
      <w:r w:rsidR="006F129A">
        <w:rPr>
          <w:rFonts w:ascii="Times New Roman" w:eastAsia="等线" w:hAnsi="Times New Roman"/>
          <w:kern w:val="0"/>
          <w:sz w:val="20"/>
          <w:szCs w:val="20"/>
          <w:lang w:val="en-GB" w:eastAsia="x-none"/>
        </w:rPr>
        <w:t xml:space="preserve"> </w:t>
      </w:r>
      <w:r w:rsidR="00D60DB6">
        <w:rPr>
          <w:rFonts w:ascii="Times New Roman" w:eastAsia="等线" w:hAnsi="Times New Roman"/>
          <w:kern w:val="0"/>
          <w:sz w:val="20"/>
          <w:szCs w:val="20"/>
          <w:lang w:val="en-GB"/>
        </w:rPr>
        <w:t>may be</w:t>
      </w:r>
      <w:r w:rsidR="006F129A">
        <w:rPr>
          <w:rFonts w:ascii="Times New Roman" w:eastAsia="等线" w:hAnsi="Times New Roman"/>
          <w:kern w:val="0"/>
          <w:sz w:val="20"/>
          <w:szCs w:val="20"/>
          <w:lang w:val="en-GB" w:eastAsia="x-none"/>
        </w:rPr>
        <w:t xml:space="preserve"> </w:t>
      </w:r>
      <w:r w:rsidR="00DD79DC">
        <w:rPr>
          <w:rFonts w:ascii="Times New Roman" w:eastAsia="等线" w:hAnsi="Times New Roman"/>
          <w:kern w:val="0"/>
          <w:sz w:val="20"/>
          <w:szCs w:val="20"/>
          <w:lang w:val="en-GB"/>
        </w:rPr>
        <w:t>following</w:t>
      </w:r>
      <w:r w:rsidR="003B1BB4">
        <w:rPr>
          <w:rFonts w:ascii="Times New Roman" w:eastAsia="等线" w:hAnsi="Times New Roman"/>
          <w:kern w:val="0"/>
          <w:sz w:val="20"/>
          <w:szCs w:val="20"/>
          <w:lang w:val="en-GB"/>
        </w:rPr>
        <w:t xml:space="preserve"> </w:t>
      </w:r>
      <w:r w:rsidR="00DD79DC">
        <w:rPr>
          <w:rFonts w:ascii="Times New Roman" w:eastAsia="等线" w:hAnsi="Times New Roman"/>
          <w:kern w:val="0"/>
          <w:sz w:val="20"/>
          <w:szCs w:val="20"/>
          <w:lang w:val="en-GB"/>
        </w:rPr>
        <w:t>candidates</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to</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resolve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the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lastRenderedPageBreak/>
        <w:t>issue</w:t>
      </w:r>
      <w:r w:rsidR="006F129A">
        <w:rPr>
          <w:rFonts w:ascii="Times New Roman" w:eastAsia="等线" w:hAnsi="Times New Roman"/>
          <w:kern w:val="0"/>
          <w:sz w:val="20"/>
          <w:szCs w:val="20"/>
          <w:lang w:val="en-GB"/>
        </w:rPr>
        <w:t>:</w:t>
      </w:r>
    </w:p>
    <w:p w14:paraId="75FA0969" w14:textId="7AD006CD" w:rsidR="006F129A" w:rsidRDefault="006F129A" w:rsidP="006F129A">
      <w:pPr>
        <w:pStyle w:val="a6"/>
        <w:numPr>
          <w:ilvl w:val="0"/>
          <w:numId w:val="12"/>
        </w:numPr>
        <w:ind w:firstLineChars="0"/>
        <w:rPr>
          <w:rFonts w:eastAsia="等线"/>
          <w:lang w:eastAsia="x-none"/>
        </w:rPr>
      </w:pPr>
      <w:r>
        <w:rPr>
          <w:rFonts w:eastAsia="等线"/>
        </w:rPr>
        <w:t>Option 1.</w:t>
      </w:r>
      <w:r w:rsidRPr="006F129A">
        <w:rPr>
          <w:rFonts w:eastAsia="等线"/>
        </w:rPr>
        <w:t xml:space="preserve"> </w:t>
      </w:r>
      <w:r>
        <w:rPr>
          <w:rFonts w:eastAsia="等线"/>
        </w:rPr>
        <w:t>D</w:t>
      </w:r>
      <w:r w:rsidRPr="006F129A">
        <w:rPr>
          <w:rFonts w:eastAsia="等线"/>
        </w:rPr>
        <w:t xml:space="preserve">ynamically adjust C-DRX </w:t>
      </w:r>
      <w:r w:rsidR="001F0171">
        <w:rPr>
          <w:rFonts w:eastAsia="等线"/>
        </w:rPr>
        <w:t xml:space="preserve">parameters e.g., </w:t>
      </w:r>
      <w:r w:rsidRPr="006F129A">
        <w:rPr>
          <w:rFonts w:eastAsia="等线"/>
        </w:rPr>
        <w:t>start offset</w:t>
      </w:r>
      <w:r w:rsidR="00EC0CC7">
        <w:rPr>
          <w:rFonts w:eastAsia="等线"/>
        </w:rPr>
        <w:t xml:space="preserve"> or </w:t>
      </w:r>
      <w:r w:rsidR="00E313CF">
        <w:rPr>
          <w:rFonts w:eastAsia="等线"/>
        </w:rPr>
        <w:t>periodicity</w:t>
      </w:r>
      <w:r w:rsidR="00EC0CC7">
        <w:rPr>
          <w:rFonts w:eastAsia="等线"/>
        </w:rPr>
        <w:t xml:space="preserve"> length for the next DRX cycle</w:t>
      </w:r>
    </w:p>
    <w:p w14:paraId="1F83E70D" w14:textId="6AF83F02" w:rsidR="002110DC" w:rsidRDefault="00E313CF" w:rsidP="002110DC">
      <w:pPr>
        <w:pStyle w:val="a6"/>
        <w:ind w:left="520" w:firstLineChars="0" w:firstLine="0"/>
        <w:rPr>
          <w:rFonts w:eastAsia="等线"/>
          <w:lang w:eastAsia="zh-CN"/>
        </w:rPr>
      </w:pPr>
      <w:r>
        <w:rPr>
          <w:rFonts w:eastAsia="等线"/>
          <w:lang w:eastAsia="zh-CN"/>
        </w:rPr>
        <w:t>For example, NW send a delayed or advanced value against the legacy start offset</w:t>
      </w:r>
      <w:r w:rsidR="00A86E1B">
        <w:rPr>
          <w:rFonts w:eastAsia="等线"/>
          <w:lang w:eastAsia="zh-CN"/>
        </w:rPr>
        <w:t xml:space="preserve"> in N</w:t>
      </w:r>
      <w:r w:rsidR="00A86E1B" w:rsidRPr="00AD1654">
        <w:rPr>
          <w:rFonts w:eastAsia="等线"/>
          <w:vertAlign w:val="superscript"/>
          <w:lang w:eastAsia="zh-CN"/>
        </w:rPr>
        <w:t>th</w:t>
      </w:r>
      <w:r w:rsidR="00A86E1B">
        <w:rPr>
          <w:rFonts w:eastAsia="等线"/>
          <w:lang w:eastAsia="zh-CN"/>
        </w:rPr>
        <w:t xml:space="preserve"> DRX period, UE adjust the </w:t>
      </w:r>
      <w:r w:rsidR="00A86E1B" w:rsidRPr="006F129A">
        <w:rPr>
          <w:rFonts w:eastAsia="等线"/>
        </w:rPr>
        <w:t>start offset</w:t>
      </w:r>
      <w:r w:rsidR="00A86E1B">
        <w:rPr>
          <w:rFonts w:eastAsia="等线"/>
        </w:rPr>
        <w:t xml:space="preserve"> of the N+1</w:t>
      </w:r>
      <w:r w:rsidR="00A86E1B" w:rsidRPr="00AD1654">
        <w:rPr>
          <w:rFonts w:eastAsia="等线"/>
          <w:vertAlign w:val="superscript"/>
        </w:rPr>
        <w:t>th</w:t>
      </w:r>
      <w:r w:rsidR="00A86E1B">
        <w:rPr>
          <w:rFonts w:eastAsia="等线"/>
        </w:rPr>
        <w:t xml:space="preserve"> DRX period</w:t>
      </w:r>
      <w:r>
        <w:rPr>
          <w:rFonts w:eastAsia="等线"/>
          <w:lang w:eastAsia="zh-CN"/>
        </w:rPr>
        <w:t xml:space="preserve">. </w:t>
      </w:r>
      <w:r w:rsidR="00EC0CC7">
        <w:rPr>
          <w:rFonts w:eastAsia="等线"/>
          <w:lang w:eastAsia="zh-CN"/>
        </w:rPr>
        <w:t>This can flexibly adapt the C-DRX pattern to traffic transmission. In addition to this case, it can be applicable to other cases, e.g.</w:t>
      </w:r>
      <w:r w:rsidR="003735C6">
        <w:rPr>
          <w:rFonts w:eastAsia="等线"/>
          <w:lang w:eastAsia="zh-CN"/>
        </w:rPr>
        <w:t>, XR application changes the frame rate.</w:t>
      </w:r>
      <w:r w:rsidR="00A24E1C">
        <w:rPr>
          <w:rFonts w:eastAsia="等线"/>
          <w:lang w:eastAsia="zh-CN"/>
        </w:rPr>
        <w:t xml:space="preserve"> </w:t>
      </w:r>
      <w:r w:rsidR="00276678">
        <w:rPr>
          <w:rFonts w:eastAsia="等线"/>
          <w:lang w:eastAsia="zh-CN"/>
        </w:rPr>
        <w:t>Although i</w:t>
      </w:r>
      <w:r w:rsidR="006E3D63">
        <w:rPr>
          <w:rFonts w:eastAsia="等线"/>
          <w:lang w:eastAsia="zh-CN"/>
        </w:rPr>
        <w:t xml:space="preserve">t </w:t>
      </w:r>
      <w:r w:rsidR="00276678">
        <w:rPr>
          <w:rFonts w:eastAsia="等线"/>
          <w:lang w:eastAsia="zh-CN"/>
        </w:rPr>
        <w:t>has</w:t>
      </w:r>
      <w:r w:rsidR="006E3D63">
        <w:rPr>
          <w:rFonts w:eastAsia="等线"/>
          <w:lang w:eastAsia="zh-CN"/>
        </w:rPr>
        <w:t xml:space="preserve"> some dynamic signalling overhead</w:t>
      </w:r>
      <w:r w:rsidR="00276678">
        <w:rPr>
          <w:rFonts w:eastAsia="等线"/>
          <w:lang w:eastAsia="zh-CN"/>
        </w:rPr>
        <w:t>, it is flexible</w:t>
      </w:r>
      <w:r w:rsidR="00EA2CDE">
        <w:rPr>
          <w:rFonts w:eastAsia="等线"/>
          <w:lang w:eastAsia="zh-CN"/>
        </w:rPr>
        <w:t xml:space="preserve"> and has no impact on the DRX formula</w:t>
      </w:r>
      <w:r w:rsidR="006E3D63">
        <w:rPr>
          <w:rFonts w:eastAsia="等线"/>
          <w:lang w:eastAsia="zh-CN"/>
        </w:rPr>
        <w:t>.</w:t>
      </w:r>
    </w:p>
    <w:p w14:paraId="173CD74B" w14:textId="0DD311AC" w:rsidR="002052D2" w:rsidRPr="006F129A" w:rsidRDefault="002052D2" w:rsidP="002052D2">
      <w:pPr>
        <w:pStyle w:val="a6"/>
        <w:numPr>
          <w:ilvl w:val="0"/>
          <w:numId w:val="12"/>
        </w:numPr>
        <w:ind w:firstLineChars="0"/>
        <w:rPr>
          <w:rFonts w:eastAsia="等线"/>
          <w:lang w:eastAsia="x-none"/>
        </w:rPr>
      </w:pPr>
      <w:r>
        <w:rPr>
          <w:rFonts w:eastAsia="等线"/>
          <w:lang w:eastAsia="zh-CN"/>
        </w:rPr>
        <w:t xml:space="preserve">Option </w:t>
      </w:r>
      <w:r w:rsidR="00294A8E">
        <w:rPr>
          <w:rFonts w:eastAsia="等线"/>
          <w:lang w:eastAsia="zh-CN"/>
        </w:rPr>
        <w:t>2</w:t>
      </w:r>
      <w:r>
        <w:rPr>
          <w:rFonts w:eastAsia="等线"/>
          <w:lang w:eastAsia="zh-CN"/>
        </w:rPr>
        <w:t xml:space="preserve">. </w:t>
      </w:r>
      <w:r w:rsidR="00996181">
        <w:rPr>
          <w:rFonts w:eastAsia="等线"/>
          <w:lang w:eastAsia="zh-CN"/>
        </w:rPr>
        <w:t>Several inner DRX cycle</w:t>
      </w:r>
      <w:r w:rsidR="003A5F1B">
        <w:rPr>
          <w:rFonts w:eastAsia="等线" w:hint="eastAsia"/>
          <w:lang w:eastAsia="zh-CN"/>
        </w:rPr>
        <w:t>s</w:t>
      </w:r>
      <w:r w:rsidR="00996181">
        <w:rPr>
          <w:rFonts w:eastAsia="等线"/>
          <w:lang w:eastAsia="zh-CN"/>
        </w:rPr>
        <w:t xml:space="preserve"> within an outer DRX cycle </w:t>
      </w:r>
    </w:p>
    <w:p w14:paraId="706C441C" w14:textId="7774E4A0" w:rsidR="002052D2" w:rsidRDefault="008E4838" w:rsidP="002052D2">
      <w:pPr>
        <w:pStyle w:val="a6"/>
        <w:ind w:left="520" w:firstLineChars="0" w:firstLine="0"/>
        <w:rPr>
          <w:rFonts w:eastAsia="等线"/>
          <w:lang w:eastAsia="x-none"/>
        </w:rPr>
      </w:pPr>
      <w:r>
        <w:rPr>
          <w:rFonts w:eastAsia="等线"/>
          <w:lang w:eastAsia="zh-CN"/>
        </w:rPr>
        <w:t>For example, a</w:t>
      </w:r>
      <w:r>
        <w:rPr>
          <w:rFonts w:eastAsia="Malgun Gothic"/>
          <w:noProof/>
          <w:lang w:eastAsia="ko-KR"/>
        </w:rPr>
        <w:t xml:space="preserve">ssume XR frame rate with 60 FPS, </w:t>
      </w:r>
      <w:r w:rsidR="00EB0E59">
        <w:rPr>
          <w:rFonts w:eastAsia="等线"/>
          <w:lang w:eastAsia="zh-CN"/>
        </w:rPr>
        <w:t xml:space="preserve">configuring </w:t>
      </w:r>
      <w:r>
        <w:rPr>
          <w:rFonts w:eastAsia="等线"/>
          <w:lang w:eastAsia="zh-CN"/>
        </w:rPr>
        <w:t>an outer DRX cycle length with 50ms</w:t>
      </w:r>
      <w:r w:rsidR="0024069C">
        <w:rPr>
          <w:rFonts w:eastAsia="等线"/>
          <w:lang w:eastAsia="zh-CN"/>
        </w:rPr>
        <w:t xml:space="preserve">, </w:t>
      </w:r>
      <w:r w:rsidR="00FA51B6">
        <w:rPr>
          <w:rFonts w:eastAsia="等线"/>
          <w:lang w:eastAsia="zh-CN"/>
        </w:rPr>
        <w:t xml:space="preserve">an DRX start offset </w:t>
      </w:r>
      <w:r>
        <w:rPr>
          <w:rFonts w:eastAsia="等线"/>
          <w:lang w:eastAsia="zh-CN"/>
        </w:rPr>
        <w:t>and 3 inner cycle</w:t>
      </w:r>
      <w:r w:rsidR="002A09CE">
        <w:rPr>
          <w:rFonts w:eastAsia="等线"/>
          <w:lang w:eastAsia="zh-CN"/>
        </w:rPr>
        <w:t>s</w:t>
      </w:r>
      <w:r>
        <w:rPr>
          <w:rFonts w:eastAsia="等线"/>
          <w:lang w:eastAsia="zh-CN"/>
        </w:rPr>
        <w:t xml:space="preserve"> {17ms,17ms, 16ms} within the outer DRX cycle. </w:t>
      </w:r>
      <w:r w:rsidR="00F31296">
        <w:rPr>
          <w:rFonts w:eastAsia="等线"/>
          <w:lang w:eastAsia="zh-CN"/>
        </w:rPr>
        <w:t xml:space="preserve">UE needs to </w:t>
      </w:r>
      <w:r w:rsidR="00F31296">
        <w:rPr>
          <w:rFonts w:eastAsia="Malgun Gothic"/>
          <w:noProof/>
          <w:lang w:eastAsia="ko-KR"/>
        </w:rPr>
        <w:t>determines</w:t>
      </w:r>
      <w:r w:rsidR="00F31296" w:rsidRPr="003360D8">
        <w:rPr>
          <w:rFonts w:eastAsia="Malgun Gothic"/>
          <w:noProof/>
          <w:lang w:eastAsia="ko-KR"/>
        </w:rPr>
        <w:t xml:space="preserve"> </w:t>
      </w:r>
      <w:r w:rsidR="00F31296">
        <w:rPr>
          <w:rFonts w:eastAsia="Malgun Gothic"/>
          <w:noProof/>
          <w:lang w:eastAsia="ko-KR"/>
        </w:rPr>
        <w:t xml:space="preserve">the </w:t>
      </w:r>
      <w:r w:rsidR="00131E74">
        <w:rPr>
          <w:rFonts w:eastAsia="Malgun Gothic"/>
          <w:noProof/>
          <w:lang w:eastAsia="ko-KR"/>
        </w:rPr>
        <w:t xml:space="preserve">start </w:t>
      </w:r>
      <w:r w:rsidR="004B4131">
        <w:rPr>
          <w:rFonts w:eastAsia="Malgun Gothic"/>
          <w:noProof/>
          <w:lang w:eastAsia="ko-KR"/>
        </w:rPr>
        <w:t xml:space="preserve">occastion </w:t>
      </w:r>
      <w:r w:rsidR="00131E74">
        <w:rPr>
          <w:rFonts w:eastAsia="Malgun Gothic"/>
          <w:noProof/>
          <w:lang w:eastAsia="ko-KR"/>
        </w:rPr>
        <w:t xml:space="preserve">of the </w:t>
      </w:r>
      <w:r w:rsidR="00F31296">
        <w:rPr>
          <w:rFonts w:eastAsia="Malgun Gothic"/>
          <w:noProof/>
          <w:lang w:eastAsia="ko-KR"/>
        </w:rPr>
        <w:t xml:space="preserve">DRX on-duration based on </w:t>
      </w:r>
      <w:r w:rsidR="00F31296" w:rsidRPr="003360D8">
        <w:rPr>
          <w:rFonts w:eastAsia="Malgun Gothic"/>
          <w:noProof/>
          <w:lang w:eastAsia="ko-KR"/>
        </w:rPr>
        <w:t xml:space="preserve">the </w:t>
      </w:r>
      <w:r w:rsidR="00F31296" w:rsidRPr="007927EA">
        <w:rPr>
          <w:rFonts w:eastAsia="等线"/>
          <w:lang w:eastAsia="zh-CN"/>
        </w:rPr>
        <w:t xml:space="preserve">sequential </w:t>
      </w:r>
      <w:r w:rsidR="001D503C">
        <w:rPr>
          <w:rFonts w:eastAsia="Malgun Gothic"/>
          <w:noProof/>
          <w:lang w:eastAsia="ko-KR"/>
        </w:rPr>
        <w:t>inner cycle</w:t>
      </w:r>
      <w:r w:rsidR="00F31296" w:rsidRPr="003360D8">
        <w:rPr>
          <w:rFonts w:eastAsia="Malgun Gothic"/>
          <w:noProof/>
          <w:lang w:eastAsia="ko-KR"/>
        </w:rPr>
        <w:t xml:space="preserve"> value </w:t>
      </w:r>
      <w:r w:rsidR="00F31296">
        <w:rPr>
          <w:rFonts w:eastAsia="Malgun Gothic"/>
          <w:noProof/>
          <w:lang w:eastAsia="ko-KR"/>
        </w:rPr>
        <w:t xml:space="preserve">within </w:t>
      </w:r>
      <w:r w:rsidR="00F31296" w:rsidRPr="007927EA">
        <w:rPr>
          <w:rFonts w:eastAsia="Malgun Gothic" w:hint="eastAsia"/>
          <w:noProof/>
          <w:lang w:eastAsia="ko-KR"/>
        </w:rPr>
        <w:t>each</w:t>
      </w:r>
      <w:r w:rsidR="00F31296" w:rsidRPr="007927EA">
        <w:rPr>
          <w:rFonts w:eastAsia="Malgun Gothic"/>
          <w:noProof/>
          <w:lang w:eastAsia="ko-KR"/>
        </w:rPr>
        <w:t xml:space="preserve"> </w:t>
      </w:r>
      <w:r w:rsidR="00F31296">
        <w:rPr>
          <w:rFonts w:eastAsia="Malgun Gothic"/>
          <w:noProof/>
          <w:lang w:eastAsia="ko-KR"/>
        </w:rPr>
        <w:t>outer DRX cycle</w:t>
      </w:r>
      <w:r w:rsidR="00F31296">
        <w:rPr>
          <w:rFonts w:eastAsia="等线"/>
          <w:lang w:eastAsia="zh-CN"/>
        </w:rPr>
        <w:t xml:space="preserve"> </w:t>
      </w:r>
      <w:r w:rsidR="002A09CE">
        <w:rPr>
          <w:rFonts w:eastAsia="等线"/>
          <w:lang w:eastAsia="zh-CN"/>
        </w:rPr>
        <w:t xml:space="preserve">during the DRX procedure </w:t>
      </w:r>
      <w:r w:rsidR="00585EAB">
        <w:rPr>
          <w:rFonts w:eastAsia="等线"/>
          <w:lang w:eastAsia="zh-CN"/>
        </w:rPr>
        <w:t>for</w:t>
      </w:r>
      <w:r w:rsidR="00F31296">
        <w:rPr>
          <w:rFonts w:eastAsia="等线"/>
          <w:lang w:eastAsia="zh-CN"/>
        </w:rPr>
        <w:t xml:space="preserve"> one serving cell. </w:t>
      </w:r>
      <w:r w:rsidR="0036073C">
        <w:rPr>
          <w:rFonts w:eastAsia="Malgun Gothic"/>
          <w:noProof/>
          <w:lang w:eastAsia="ko-KR"/>
        </w:rPr>
        <w:t xml:space="preserve">It has no impact </w:t>
      </w:r>
      <w:r w:rsidR="0036073C">
        <w:rPr>
          <w:rFonts w:eastAsia="等线"/>
          <w:lang w:eastAsia="zh-CN"/>
        </w:rPr>
        <w:t>on the DRX formula</w:t>
      </w:r>
      <w:r w:rsidR="00646F26">
        <w:rPr>
          <w:rFonts w:eastAsia="等线"/>
          <w:lang w:eastAsia="zh-CN"/>
        </w:rPr>
        <w:t>.</w:t>
      </w:r>
    </w:p>
    <w:p w14:paraId="3535E222" w14:textId="06F648F2" w:rsidR="006F129A" w:rsidRPr="006F129A" w:rsidRDefault="006F129A" w:rsidP="006F129A">
      <w:pPr>
        <w:pStyle w:val="a6"/>
        <w:numPr>
          <w:ilvl w:val="0"/>
          <w:numId w:val="12"/>
        </w:numPr>
        <w:ind w:firstLineChars="0"/>
        <w:rPr>
          <w:rFonts w:eastAsia="等线"/>
          <w:lang w:eastAsia="x-none"/>
        </w:rPr>
      </w:pPr>
      <w:r>
        <w:rPr>
          <w:rFonts w:eastAsia="等线"/>
          <w:lang w:eastAsia="zh-CN"/>
        </w:rPr>
        <w:t xml:space="preserve">Option </w:t>
      </w:r>
      <w:r w:rsidR="00F35F6E">
        <w:rPr>
          <w:rFonts w:eastAsia="等线"/>
          <w:lang w:eastAsia="zh-CN"/>
        </w:rPr>
        <w:t>3</w:t>
      </w:r>
      <w:r>
        <w:rPr>
          <w:rFonts w:eastAsia="等线"/>
          <w:lang w:eastAsia="zh-CN"/>
        </w:rPr>
        <w:t xml:space="preserve">. </w:t>
      </w:r>
      <w:r w:rsidR="000F5F7E">
        <w:rPr>
          <w:rFonts w:eastAsia="等线"/>
          <w:lang w:eastAsia="zh-CN"/>
        </w:rPr>
        <w:t xml:space="preserve">New DRX formula </w:t>
      </w:r>
      <w:r w:rsidR="00B730A4">
        <w:rPr>
          <w:rFonts w:eastAsia="等线" w:hint="eastAsia"/>
          <w:lang w:eastAsia="zh-CN"/>
        </w:rPr>
        <w:t>similar</w:t>
      </w:r>
      <w:r w:rsidR="00B730A4">
        <w:rPr>
          <w:rFonts w:eastAsia="等线"/>
        </w:rPr>
        <w:t xml:space="preserve"> as R16 CG occasion determination formula with </w:t>
      </w:r>
      <w:r w:rsidR="00B730A4">
        <w:rPr>
          <w:rFonts w:eastAsia="等线"/>
          <w:lang w:eastAsia="zh-CN"/>
        </w:rPr>
        <w:t>non-integer periodicity</w:t>
      </w:r>
    </w:p>
    <w:p w14:paraId="30C63FFD" w14:textId="6A82F0A3" w:rsidR="000B4AE7" w:rsidRPr="00A57634" w:rsidRDefault="00292EC3" w:rsidP="001570B2">
      <w:pPr>
        <w:pStyle w:val="a6"/>
        <w:ind w:left="520" w:firstLineChars="0" w:firstLine="0"/>
        <w:rPr>
          <w:rFonts w:eastAsia="Malgun Gothic"/>
          <w:noProof/>
          <w:lang w:eastAsia="ko-KR"/>
        </w:rPr>
      </w:pPr>
      <w:r>
        <w:rPr>
          <w:rFonts w:eastAsia="Malgun Gothic"/>
          <w:noProof/>
          <w:lang w:eastAsia="ko-KR"/>
        </w:rPr>
        <w:t xml:space="preserve">For example, </w:t>
      </w:r>
      <w:r w:rsidR="00E10AA7" w:rsidRPr="00F31296">
        <w:rPr>
          <w:rFonts w:eastAsia="等线"/>
          <w:lang w:eastAsia="zh-CN"/>
        </w:rPr>
        <w:t xml:space="preserve">UE determines </w:t>
      </w:r>
      <w:r w:rsidR="002E5729" w:rsidRPr="00F31296">
        <w:rPr>
          <w:rFonts w:eastAsia="等线"/>
          <w:lang w:eastAsia="zh-CN"/>
        </w:rPr>
        <w:t>seque</w:t>
      </w:r>
      <w:r w:rsidR="002E5729">
        <w:rPr>
          <w:rFonts w:eastAsia="等线"/>
          <w:lang w:eastAsia="zh-CN"/>
        </w:rPr>
        <w:t>ntial</w:t>
      </w:r>
      <w:r w:rsidR="002E5729" w:rsidRPr="00F31296">
        <w:rPr>
          <w:rFonts w:eastAsia="等线"/>
          <w:lang w:eastAsia="zh-CN"/>
        </w:rPr>
        <w:t>ly</w:t>
      </w:r>
      <w:r w:rsidR="00E10AA7" w:rsidRPr="00F31296">
        <w:rPr>
          <w:rFonts w:eastAsia="等线"/>
          <w:lang w:eastAsia="zh-CN"/>
        </w:rPr>
        <w:t xml:space="preserve"> the subsequent DRX on-duration occasion according to the </w:t>
      </w:r>
      <w:r w:rsidR="00E12A55" w:rsidRPr="00F31296">
        <w:rPr>
          <w:rFonts w:eastAsia="等线"/>
          <w:lang w:eastAsia="zh-CN"/>
        </w:rPr>
        <w:t xml:space="preserve">shift </w:t>
      </w:r>
      <w:r w:rsidR="00E12A55">
        <w:rPr>
          <w:rFonts w:eastAsia="等线"/>
          <w:lang w:eastAsia="zh-CN"/>
        </w:rPr>
        <w:t xml:space="preserve">of the rounded-down value of the </w:t>
      </w:r>
      <w:r w:rsidR="00E10AA7" w:rsidRPr="00F31296">
        <w:rPr>
          <w:rFonts w:eastAsia="等线"/>
          <w:lang w:eastAsia="zh-CN"/>
        </w:rPr>
        <w:t>non-integer period</w:t>
      </w:r>
      <w:r w:rsidR="004F0930">
        <w:rPr>
          <w:rFonts w:eastAsia="等线"/>
          <w:lang w:eastAsia="zh-CN"/>
        </w:rPr>
        <w:t>icity</w:t>
      </w:r>
      <w:r w:rsidR="00E10AA7" w:rsidRPr="00F31296">
        <w:rPr>
          <w:rFonts w:eastAsia="等线"/>
          <w:lang w:eastAsia="zh-CN"/>
        </w:rPr>
        <w:t xml:space="preserve"> after determining the first DRX on-duration occasion upon reception of DRX configuration.</w:t>
      </w:r>
    </w:p>
    <w:tbl>
      <w:tblPr>
        <w:tblStyle w:val="af1"/>
        <w:tblW w:w="0" w:type="auto"/>
        <w:tblInd w:w="520" w:type="dxa"/>
        <w:tblLook w:val="04A0" w:firstRow="1" w:lastRow="0" w:firstColumn="1" w:lastColumn="0" w:noHBand="0" w:noVBand="1"/>
      </w:tblPr>
      <w:tblGrid>
        <w:gridCol w:w="9109"/>
      </w:tblGrid>
      <w:tr w:rsidR="000B4AE7" w14:paraId="694289F9" w14:textId="77777777" w:rsidTr="000B4AE7">
        <w:tc>
          <w:tcPr>
            <w:tcW w:w="9629" w:type="dxa"/>
          </w:tcPr>
          <w:p w14:paraId="38B3FC7C" w14:textId="77777777" w:rsidR="000B4AE7" w:rsidRPr="00DB1053" w:rsidRDefault="000B4AE7" w:rsidP="00DB1053">
            <w:pPr>
              <w:spacing w:before="60" w:after="120"/>
              <w:contextualSpacing/>
              <w:rPr>
                <w:rFonts w:eastAsia="Malgun Gothic"/>
                <w:noProof/>
                <w:lang w:eastAsia="ko-KR"/>
              </w:rPr>
            </w:pPr>
            <w:r w:rsidRPr="00DB1053">
              <w:rPr>
                <w:rFonts w:ascii="Times New Roman" w:eastAsia="Malgun Gothic" w:hAnsi="Times New Roman"/>
                <w:noProof/>
                <w:kern w:val="0"/>
                <w:sz w:val="20"/>
                <w:szCs w:val="20"/>
                <w:lang w:val="en-GB" w:eastAsia="ko-KR"/>
              </w:rPr>
              <w:t>UE receive the DRX configuration including the non-integer value of the DRX cycle length configuration:</w:t>
            </w:r>
          </w:p>
          <w:p w14:paraId="6BE9F184" w14:textId="77777777" w:rsidR="000B4AE7" w:rsidRPr="00EE683C" w:rsidRDefault="000B4AE7" w:rsidP="00DB1053">
            <w:pPr>
              <w:pStyle w:val="a6"/>
              <w:numPr>
                <w:ilvl w:val="1"/>
                <w:numId w:val="18"/>
              </w:numPr>
              <w:spacing w:before="60" w:after="120"/>
              <w:ind w:leftChars="100" w:left="630" w:firstLineChars="0"/>
              <w:contextualSpacing/>
              <w:rPr>
                <w:rFonts w:eastAsiaTheme="minorEastAsia"/>
                <w:lang w:eastAsia="zh-CN"/>
              </w:rPr>
            </w:pPr>
            <w:r w:rsidRPr="00EE683C">
              <w:rPr>
                <w:rFonts w:eastAsiaTheme="minorEastAsia"/>
                <w:lang w:eastAsia="zh-CN"/>
              </w:rPr>
              <w:t xml:space="preserve">the MAC entity shall consider </w:t>
            </w:r>
            <w:r w:rsidRPr="00145400">
              <w:rPr>
                <w:rFonts w:eastAsiaTheme="minorEastAsia"/>
                <w:color w:val="0070C0"/>
                <w:lang w:eastAsia="zh-CN"/>
              </w:rPr>
              <w:t xml:space="preserve">sequentially </w:t>
            </w:r>
            <w:r w:rsidRPr="00EE683C">
              <w:rPr>
                <w:rFonts w:eastAsiaTheme="minorEastAsia"/>
                <w:lang w:eastAsia="zh-CN"/>
              </w:rPr>
              <w:t>that the N</w:t>
            </w:r>
            <w:r w:rsidRPr="00EE683C">
              <w:rPr>
                <w:rFonts w:eastAsiaTheme="minorEastAsia"/>
                <w:vertAlign w:val="superscript"/>
                <w:lang w:eastAsia="zh-CN"/>
              </w:rPr>
              <w:t>th</w:t>
            </w:r>
            <w:r w:rsidRPr="00EE683C">
              <w:rPr>
                <w:rFonts w:eastAsiaTheme="minorEastAsia"/>
                <w:lang w:eastAsia="zh-CN"/>
              </w:rPr>
              <w:t xml:space="preserve"> (N &gt;= 0) DRX_OnDuration start position occurs in the subframe for which:</w:t>
            </w:r>
          </w:p>
          <w:p w14:paraId="378C01A9" w14:textId="06CF5861" w:rsidR="009801C5" w:rsidRPr="00EE683C" w:rsidRDefault="009801C5" w:rsidP="009801C5">
            <w:pPr>
              <w:pStyle w:val="a6"/>
              <w:spacing w:before="60" w:after="120"/>
              <w:ind w:left="630" w:rightChars="100" w:right="210" w:firstLineChars="0" w:firstLine="0"/>
              <w:contextualSpacing/>
              <w:rPr>
                <w:rFonts w:eastAsiaTheme="minorEastAsia"/>
                <w:lang w:eastAsia="zh-CN"/>
              </w:rPr>
            </w:pPr>
            <w:r w:rsidRPr="00EE683C">
              <w:rPr>
                <w:rFonts w:eastAsiaTheme="minorEastAsia"/>
                <w:lang w:eastAsia="zh-CN"/>
              </w:rPr>
              <w:t xml:space="preserve">- </w:t>
            </w:r>
            <w:bookmarkStart w:id="5" w:name="_Hlk102344989"/>
            <w:r w:rsidR="000B4AE7" w:rsidRPr="00EE683C">
              <w:rPr>
                <w:rFonts w:eastAsiaTheme="minorEastAsia"/>
                <w:lang w:eastAsia="zh-CN"/>
              </w:rPr>
              <w:t xml:space="preserve">[(SFN × 10) + subframe number] = </w:t>
            </w:r>
            <w:r w:rsidR="00145400" w:rsidRPr="00145400">
              <w:rPr>
                <w:rFonts w:eastAsiaTheme="minorEastAsia"/>
                <w:color w:val="0070C0"/>
                <w:lang w:eastAsia="zh-CN"/>
              </w:rPr>
              <w:t>floor</w:t>
            </w:r>
            <w:r w:rsidR="000B4AE7" w:rsidRPr="00145400">
              <w:rPr>
                <w:rFonts w:eastAsiaTheme="minorEastAsia"/>
                <w:color w:val="0070C0"/>
                <w:lang w:eastAsia="zh-CN"/>
              </w:rPr>
              <w:t xml:space="preserve"> </w:t>
            </w:r>
            <w:r w:rsidR="000B4AE7" w:rsidRPr="00EE683C">
              <w:rPr>
                <w:rFonts w:eastAsiaTheme="minorEastAsia"/>
                <w:lang w:eastAsia="zh-CN"/>
              </w:rPr>
              <w:t>(</w:t>
            </w:r>
            <w:r w:rsidR="000B4AE7" w:rsidRPr="00EE683C">
              <w:rPr>
                <w:rFonts w:eastAsiaTheme="minorEastAsia"/>
                <w:i/>
                <w:iCs/>
                <w:lang w:eastAsia="zh-CN"/>
              </w:rPr>
              <w:t>DRX- Start-offset</w:t>
            </w:r>
            <w:r w:rsidR="000B4AE7" w:rsidRPr="00EE683C">
              <w:rPr>
                <w:rFonts w:eastAsiaTheme="minorEastAsia"/>
                <w:lang w:eastAsia="zh-CN"/>
              </w:rPr>
              <w:t xml:space="preserve"> + N ×</w:t>
            </w:r>
            <w:r w:rsidR="000B4AE7" w:rsidRPr="00145400">
              <w:rPr>
                <w:rFonts w:eastAsiaTheme="minorEastAsia"/>
                <w:color w:val="0070C0"/>
                <w:lang w:eastAsia="zh-CN"/>
              </w:rPr>
              <w:t xml:space="preserve"> </w:t>
            </w:r>
            <w:r w:rsidR="000B4AE7" w:rsidRPr="00145400">
              <w:rPr>
                <w:rFonts w:eastAsiaTheme="minorEastAsia"/>
                <w:i/>
                <w:iCs/>
                <w:color w:val="0070C0"/>
                <w:lang w:eastAsia="zh-CN"/>
              </w:rPr>
              <w:t>Non-integer DRX cycle</w:t>
            </w:r>
            <w:r w:rsidR="000B4AE7" w:rsidRPr="00EE683C">
              <w:rPr>
                <w:rFonts w:eastAsiaTheme="minorEastAsia"/>
                <w:lang w:eastAsia="zh-CN"/>
              </w:rPr>
              <w:t>) modulo (1024 × 10)</w:t>
            </w:r>
            <w:bookmarkEnd w:id="5"/>
          </w:p>
          <w:p w14:paraId="2C022497" w14:textId="5BC7975F" w:rsidR="000B4AE7" w:rsidRPr="00DB1053" w:rsidRDefault="009801C5" w:rsidP="00DB1053">
            <w:pPr>
              <w:pStyle w:val="a6"/>
              <w:spacing w:before="60" w:after="120"/>
              <w:ind w:left="630" w:rightChars="100" w:right="210" w:firstLineChars="0" w:firstLine="0"/>
              <w:contextualSpacing/>
              <w:rPr>
                <w:rFonts w:eastAsiaTheme="minorEastAsia"/>
                <w:lang w:eastAsia="zh-CN"/>
              </w:rPr>
            </w:pPr>
            <w:r w:rsidRPr="00EE683C">
              <w:rPr>
                <w:rFonts w:eastAsiaTheme="minorEastAsia"/>
                <w:lang w:eastAsia="zh-CN"/>
              </w:rPr>
              <w:t xml:space="preserve">- </w:t>
            </w:r>
            <w:r w:rsidR="000B4AE7" w:rsidRPr="00EE683C">
              <w:rPr>
                <w:rFonts w:eastAsiaTheme="minorEastAsia"/>
                <w:lang w:eastAsia="zh-CN"/>
              </w:rPr>
              <w:t xml:space="preserve">start </w:t>
            </w:r>
            <w:r w:rsidR="000B4AE7" w:rsidRPr="00646F26">
              <w:rPr>
                <w:rFonts w:eastAsiaTheme="minorEastAsia"/>
                <w:i/>
                <w:iCs/>
                <w:lang w:eastAsia="zh-CN"/>
              </w:rPr>
              <w:t>drx-onDurationTimer</w:t>
            </w:r>
            <w:r w:rsidR="000B4AE7" w:rsidRPr="00EE683C">
              <w:rPr>
                <w:rFonts w:eastAsiaTheme="minorEastAsia"/>
                <w:lang w:eastAsia="zh-CN"/>
              </w:rPr>
              <w:t xml:space="preserve"> for this DRX group after drx-SlotOffset from the beginning of the subframe.</w:t>
            </w:r>
          </w:p>
        </w:tc>
      </w:tr>
    </w:tbl>
    <w:p w14:paraId="0F79F483" w14:textId="35A94193" w:rsidR="00646F26" w:rsidRPr="00F31296" w:rsidRDefault="001A15A8" w:rsidP="00F31296">
      <w:pPr>
        <w:pStyle w:val="a6"/>
        <w:ind w:left="520" w:firstLineChars="0" w:firstLine="0"/>
        <w:rPr>
          <w:rFonts w:eastAsia="等线"/>
          <w:lang w:eastAsia="zh-CN"/>
        </w:rPr>
      </w:pPr>
      <w:r>
        <w:rPr>
          <w:rFonts w:eastAsia="等线"/>
          <w:lang w:eastAsia="zh-CN"/>
        </w:rPr>
        <w:t xml:space="preserve">Compared to option 1 and 2, </w:t>
      </w:r>
      <w:r w:rsidR="00F31296" w:rsidRPr="00F31296">
        <w:rPr>
          <w:rFonts w:eastAsia="等线"/>
          <w:lang w:eastAsia="zh-CN"/>
        </w:rPr>
        <w:t>UE select</w:t>
      </w:r>
      <w:r w:rsidR="00EC6AF8">
        <w:rPr>
          <w:rFonts w:eastAsia="等线"/>
          <w:lang w:eastAsia="zh-CN"/>
        </w:rPr>
        <w:t>s</w:t>
      </w:r>
      <w:r w:rsidR="00F31296" w:rsidRPr="00F31296">
        <w:rPr>
          <w:rFonts w:eastAsia="等线"/>
          <w:lang w:eastAsia="zh-CN"/>
        </w:rPr>
        <w:t xml:space="preserve"> different DRX formula used for determination drx-onduration occasions with the non-integer DRX cycle and the integer DRX cycle</w:t>
      </w:r>
      <w:r w:rsidR="002250B4">
        <w:rPr>
          <w:rFonts w:eastAsia="等线"/>
          <w:lang w:eastAsia="zh-CN"/>
        </w:rPr>
        <w:t xml:space="preserve"> </w:t>
      </w:r>
      <w:r w:rsidR="00FF7130">
        <w:rPr>
          <w:rFonts w:eastAsia="等线"/>
          <w:lang w:eastAsia="zh-CN"/>
        </w:rPr>
        <w:t>during the DRX procedure</w:t>
      </w:r>
      <w:r w:rsidR="00F31296" w:rsidRPr="00F31296">
        <w:rPr>
          <w:rFonts w:eastAsia="等线"/>
          <w:lang w:eastAsia="zh-CN"/>
        </w:rPr>
        <w:t>.</w:t>
      </w:r>
      <w:r w:rsidR="00263285">
        <w:rPr>
          <w:rFonts w:eastAsia="等线"/>
          <w:lang w:eastAsia="zh-CN"/>
        </w:rPr>
        <w:t xml:space="preserve"> T</w:t>
      </w:r>
      <w:r>
        <w:rPr>
          <w:rFonts w:eastAsia="等线"/>
          <w:lang w:eastAsia="zh-CN"/>
        </w:rPr>
        <w:t>his can avoid the SFN wrap round issue.</w:t>
      </w:r>
    </w:p>
    <w:p w14:paraId="36DEC4DF" w14:textId="40CD4FF7" w:rsidR="00294A8E" w:rsidRDefault="00294A8E" w:rsidP="00294A8E">
      <w:pPr>
        <w:pStyle w:val="a6"/>
        <w:numPr>
          <w:ilvl w:val="0"/>
          <w:numId w:val="12"/>
        </w:numPr>
        <w:ind w:firstLineChars="0"/>
        <w:rPr>
          <w:rFonts w:eastAsia="等线"/>
          <w:lang w:eastAsia="x-none"/>
        </w:rPr>
      </w:pPr>
      <w:r>
        <w:rPr>
          <w:rFonts w:eastAsia="等线"/>
        </w:rPr>
        <w:t>Option 4.</w:t>
      </w:r>
      <w:r w:rsidRPr="006F129A">
        <w:rPr>
          <w:rFonts w:eastAsia="等线"/>
        </w:rPr>
        <w:t xml:space="preserve"> </w:t>
      </w:r>
      <w:r>
        <w:rPr>
          <w:rFonts w:eastAsia="等线"/>
        </w:rPr>
        <w:t xml:space="preserve">Multiple </w:t>
      </w:r>
      <w:r>
        <w:rPr>
          <w:rFonts w:eastAsia="等线" w:hint="eastAsia"/>
          <w:lang w:eastAsia="zh-CN"/>
        </w:rPr>
        <w:t>C-DRX</w:t>
      </w:r>
      <w:r>
        <w:rPr>
          <w:rFonts w:eastAsia="等线"/>
        </w:rPr>
        <w:t xml:space="preserve"> configuration in one serving cell </w:t>
      </w:r>
      <w:r>
        <w:rPr>
          <w:rFonts w:eastAsia="等线" w:hint="eastAsia"/>
          <w:lang w:eastAsia="zh-CN"/>
        </w:rPr>
        <w:t>similar</w:t>
      </w:r>
      <w:r>
        <w:rPr>
          <w:rFonts w:eastAsia="等线"/>
        </w:rPr>
        <w:t xml:space="preserve"> </w:t>
      </w:r>
      <w:r>
        <w:rPr>
          <w:rFonts w:eastAsia="等线" w:hint="eastAsia"/>
          <w:lang w:eastAsia="zh-CN"/>
        </w:rPr>
        <w:t>as</w:t>
      </w:r>
      <w:r>
        <w:rPr>
          <w:rFonts w:eastAsia="等线"/>
        </w:rPr>
        <w:t xml:space="preserve"> </w:t>
      </w:r>
      <w:r>
        <w:rPr>
          <w:rFonts w:eastAsia="等线" w:hint="eastAsia"/>
          <w:lang w:eastAsia="zh-CN"/>
        </w:rPr>
        <w:t>R16</w:t>
      </w:r>
      <w:r>
        <w:rPr>
          <w:rFonts w:eastAsia="等线"/>
        </w:rPr>
        <w:t xml:space="preserve"> </w:t>
      </w:r>
      <w:r>
        <w:rPr>
          <w:rFonts w:eastAsia="等线" w:hint="eastAsia"/>
          <w:lang w:eastAsia="zh-CN"/>
        </w:rPr>
        <w:t>multiple</w:t>
      </w:r>
      <w:r>
        <w:rPr>
          <w:rFonts w:eastAsia="等线"/>
        </w:rPr>
        <w:t xml:space="preserve"> </w:t>
      </w:r>
      <w:r>
        <w:rPr>
          <w:rFonts w:eastAsia="等线" w:hint="eastAsia"/>
          <w:lang w:eastAsia="zh-CN"/>
        </w:rPr>
        <w:t>CG</w:t>
      </w:r>
      <w:r>
        <w:rPr>
          <w:rFonts w:eastAsia="等线"/>
          <w:lang w:eastAsia="zh-CN"/>
        </w:rPr>
        <w:t>/SPS</w:t>
      </w:r>
    </w:p>
    <w:p w14:paraId="1B3360F4" w14:textId="77AD88AB" w:rsidR="00294A8E" w:rsidRDefault="00294A8E" w:rsidP="00294A8E">
      <w:pPr>
        <w:pStyle w:val="a6"/>
        <w:ind w:left="520" w:firstLineChars="0" w:firstLine="0"/>
        <w:rPr>
          <w:rFonts w:eastAsia="等线"/>
          <w:lang w:eastAsia="zh-CN"/>
        </w:rPr>
      </w:pPr>
      <w:r>
        <w:rPr>
          <w:rFonts w:eastAsia="Malgun Gothic"/>
          <w:noProof/>
          <w:lang w:eastAsia="ko-KR"/>
        </w:rPr>
        <w:t>Assume XR frame rate with 60 FPS, UE is awake on all the DRX on-</w:t>
      </w:r>
      <w:r>
        <w:rPr>
          <w:rFonts w:eastAsia="等线"/>
        </w:rPr>
        <w:t xml:space="preserve">duration </w:t>
      </w:r>
      <w:r>
        <w:rPr>
          <w:rFonts w:eastAsia="Malgun Gothic"/>
          <w:noProof/>
          <w:lang w:eastAsia="ko-KR"/>
        </w:rPr>
        <w:t>occasion determined based on</w:t>
      </w:r>
      <w:r w:rsidRPr="003360D8">
        <w:rPr>
          <w:rFonts w:eastAsia="Malgun Gothic"/>
          <w:noProof/>
          <w:lang w:eastAsia="ko-KR"/>
        </w:rPr>
        <w:t xml:space="preserve"> the start </w:t>
      </w:r>
      <w:r>
        <w:rPr>
          <w:rFonts w:eastAsia="Malgun Gothic"/>
          <w:noProof/>
          <w:lang w:eastAsia="ko-KR"/>
        </w:rPr>
        <w:t>offset</w:t>
      </w:r>
      <w:r w:rsidRPr="003360D8">
        <w:rPr>
          <w:rFonts w:eastAsia="Malgun Gothic"/>
          <w:noProof/>
          <w:lang w:eastAsia="ko-KR"/>
        </w:rPr>
        <w:t xml:space="preserve"> values 0/17/34</w:t>
      </w:r>
      <w:r>
        <w:rPr>
          <w:rFonts w:eastAsia="Malgun Gothic"/>
          <w:noProof/>
          <w:lang w:eastAsia="ko-KR"/>
        </w:rPr>
        <w:t xml:space="preserve">ms and cycle lenth value 50ms. This is also applicable for the multiple traffic with different periodicity if </w:t>
      </w:r>
      <w:r>
        <w:rPr>
          <w:rFonts w:eastAsia="等线"/>
        </w:rPr>
        <w:t xml:space="preserve">multiple </w:t>
      </w:r>
      <w:r>
        <w:rPr>
          <w:rFonts w:eastAsia="等线" w:hint="eastAsia"/>
          <w:lang w:eastAsia="zh-CN"/>
        </w:rPr>
        <w:t>C-DRX</w:t>
      </w:r>
      <w:r>
        <w:rPr>
          <w:rFonts w:eastAsia="等线"/>
        </w:rPr>
        <w:t xml:space="preserve"> configuration with separate both </w:t>
      </w:r>
      <w:r>
        <w:rPr>
          <w:rFonts w:eastAsia="等线" w:hint="eastAsia"/>
          <w:lang w:eastAsia="zh-CN"/>
        </w:rPr>
        <w:t>start</w:t>
      </w:r>
      <w:r>
        <w:rPr>
          <w:rFonts w:eastAsia="等线"/>
        </w:rPr>
        <w:t xml:space="preserve"> </w:t>
      </w:r>
      <w:r>
        <w:rPr>
          <w:rFonts w:eastAsia="等线" w:hint="eastAsia"/>
          <w:lang w:eastAsia="zh-CN"/>
        </w:rPr>
        <w:t>offset</w:t>
      </w:r>
      <w:r>
        <w:rPr>
          <w:rFonts w:eastAsia="等线"/>
          <w:lang w:eastAsia="zh-CN"/>
        </w:rPr>
        <w:t xml:space="preserve"> and cycle length</w:t>
      </w:r>
      <w:r w:rsidRPr="006E3D63">
        <w:rPr>
          <w:rFonts w:eastAsia="等线"/>
          <w:lang w:eastAsia="zh-CN"/>
        </w:rPr>
        <w:t xml:space="preserve">. </w:t>
      </w:r>
      <w:r>
        <w:rPr>
          <w:rFonts w:eastAsia="等线"/>
          <w:lang w:eastAsia="zh-CN"/>
        </w:rPr>
        <w:t>C</w:t>
      </w:r>
      <w:r>
        <w:rPr>
          <w:rFonts w:eastAsia="等线" w:hint="eastAsia"/>
          <w:lang w:eastAsia="zh-CN"/>
        </w:rPr>
        <w:t>onsidering</w:t>
      </w:r>
      <w:r>
        <w:rPr>
          <w:rFonts w:eastAsia="等线"/>
          <w:lang w:eastAsia="zh-CN"/>
        </w:rPr>
        <w:t xml:space="preserve"> the additional </w:t>
      </w:r>
      <w:r>
        <w:rPr>
          <w:rFonts w:eastAsia="等线" w:hint="eastAsia"/>
          <w:lang w:eastAsia="zh-CN"/>
        </w:rPr>
        <w:t>C-DRX</w:t>
      </w:r>
      <w:r>
        <w:rPr>
          <w:rFonts w:eastAsia="等线"/>
        </w:rPr>
        <w:t xml:space="preserve"> configuration may be introduced</w:t>
      </w:r>
      <w:r>
        <w:rPr>
          <w:rFonts w:eastAsia="等线" w:hint="eastAsia"/>
          <w:lang w:eastAsia="zh-CN"/>
        </w:rPr>
        <w:t xml:space="preserve"> in</w:t>
      </w:r>
      <w:r>
        <w:rPr>
          <w:rFonts w:eastAsia="等线"/>
          <w:lang w:eastAsia="zh-CN"/>
        </w:rPr>
        <w:t xml:space="preserve"> </w:t>
      </w:r>
      <w:r>
        <w:rPr>
          <w:rFonts w:eastAsia="等线" w:hint="eastAsia"/>
          <w:lang w:eastAsia="zh-CN"/>
        </w:rPr>
        <w:t>case</w:t>
      </w:r>
      <w:r>
        <w:rPr>
          <w:rFonts w:eastAsia="等线"/>
          <w:lang w:eastAsia="zh-CN"/>
        </w:rPr>
        <w:t xml:space="preserve"> </w:t>
      </w:r>
      <w:r>
        <w:rPr>
          <w:rFonts w:eastAsia="等线" w:hint="eastAsia"/>
          <w:lang w:eastAsia="zh-CN"/>
        </w:rPr>
        <w:t>of</w:t>
      </w:r>
      <w:r>
        <w:rPr>
          <w:rFonts w:eastAsia="等线"/>
          <w:lang w:eastAsia="zh-CN"/>
        </w:rPr>
        <w:t xml:space="preserve"> </w:t>
      </w:r>
      <w:r>
        <w:rPr>
          <w:rFonts w:eastAsia="等线" w:hint="eastAsia"/>
          <w:lang w:eastAsia="zh-CN"/>
        </w:rPr>
        <w:t>multiple</w:t>
      </w:r>
      <w:r>
        <w:rPr>
          <w:rFonts w:eastAsia="等线"/>
          <w:lang w:eastAsia="zh-CN"/>
        </w:rPr>
        <w:t xml:space="preserve"> </w:t>
      </w:r>
      <w:r>
        <w:rPr>
          <w:rFonts w:eastAsia="等线" w:hint="eastAsia"/>
          <w:lang w:eastAsia="zh-CN"/>
        </w:rPr>
        <w:t>flow</w:t>
      </w:r>
      <w:r>
        <w:rPr>
          <w:rFonts w:eastAsia="等线"/>
          <w:lang w:eastAsia="zh-CN"/>
        </w:rPr>
        <w:t xml:space="preserve"> </w:t>
      </w:r>
      <w:r>
        <w:rPr>
          <w:rFonts w:eastAsia="等线" w:hint="eastAsia"/>
          <w:lang w:eastAsia="zh-CN"/>
        </w:rPr>
        <w:t>with</w:t>
      </w:r>
      <w:r>
        <w:rPr>
          <w:rFonts w:eastAsia="等线"/>
          <w:lang w:eastAsia="zh-CN"/>
        </w:rPr>
        <w:t xml:space="preserve"> </w:t>
      </w:r>
      <w:r>
        <w:rPr>
          <w:rFonts w:eastAsia="等线" w:hint="eastAsia"/>
          <w:lang w:eastAsia="zh-CN"/>
        </w:rPr>
        <w:t>different</w:t>
      </w:r>
      <w:r>
        <w:rPr>
          <w:rFonts w:eastAsia="等线"/>
          <w:lang w:eastAsia="zh-CN"/>
        </w:rPr>
        <w:t xml:space="preserve"> </w:t>
      </w:r>
      <w:r>
        <w:rPr>
          <w:rFonts w:eastAsia="等线" w:hint="eastAsia"/>
          <w:lang w:eastAsia="zh-CN"/>
        </w:rPr>
        <w:t>period,</w:t>
      </w:r>
      <w:r>
        <w:rPr>
          <w:rFonts w:eastAsia="等线"/>
          <w:lang w:eastAsia="zh-CN"/>
        </w:rPr>
        <w:t xml:space="preserve"> </w:t>
      </w:r>
      <w:r>
        <w:rPr>
          <w:rFonts w:eastAsia="等线"/>
        </w:rPr>
        <w:t xml:space="preserve">it is preferred to not use multiple </w:t>
      </w:r>
      <w:r>
        <w:rPr>
          <w:rFonts w:eastAsia="等线" w:hint="eastAsia"/>
          <w:lang w:eastAsia="zh-CN"/>
        </w:rPr>
        <w:t>C-DRX</w:t>
      </w:r>
      <w:r>
        <w:rPr>
          <w:rFonts w:eastAsia="等线"/>
        </w:rPr>
        <w:t xml:space="preserve"> configuration</w:t>
      </w:r>
      <w:r>
        <w:rPr>
          <w:rFonts w:eastAsia="等线"/>
          <w:lang w:eastAsia="zh-CN"/>
        </w:rPr>
        <w:t xml:space="preserve"> for this issue to avoid</w:t>
      </w:r>
      <w:r>
        <w:rPr>
          <w:rFonts w:eastAsia="等线"/>
        </w:rPr>
        <w:t xml:space="preserve"> increasing UE complexity for maintain too many </w:t>
      </w:r>
      <w:r w:rsidR="00942140">
        <w:rPr>
          <w:rFonts w:eastAsia="等线"/>
        </w:rPr>
        <w:t>sets</w:t>
      </w:r>
      <w:r w:rsidR="00113950">
        <w:rPr>
          <w:rFonts w:eastAsia="等线"/>
        </w:rPr>
        <w:t xml:space="preserve"> of </w:t>
      </w:r>
      <w:r>
        <w:rPr>
          <w:rFonts w:eastAsia="等线"/>
        </w:rPr>
        <w:t xml:space="preserve">C-DRX </w:t>
      </w:r>
      <w:r w:rsidR="00113950">
        <w:rPr>
          <w:rFonts w:eastAsia="等线"/>
        </w:rPr>
        <w:t xml:space="preserve">timers </w:t>
      </w:r>
      <w:r>
        <w:rPr>
          <w:rFonts w:eastAsia="等线"/>
        </w:rPr>
        <w:t xml:space="preserve">in one serving cell. </w:t>
      </w:r>
      <w:r>
        <w:rPr>
          <w:rFonts w:eastAsia="等线" w:hint="eastAsia"/>
          <w:lang w:eastAsia="zh-CN"/>
        </w:rPr>
        <w:t>This</w:t>
      </w:r>
      <w:r>
        <w:rPr>
          <w:rFonts w:eastAsia="等线"/>
        </w:rPr>
        <w:t xml:space="preserve"> </w:t>
      </w:r>
      <w:r>
        <w:rPr>
          <w:rFonts w:eastAsia="等线" w:hint="eastAsia"/>
          <w:lang w:eastAsia="zh-CN"/>
        </w:rPr>
        <w:t>should</w:t>
      </w:r>
      <w:r>
        <w:rPr>
          <w:rFonts w:eastAsia="等线"/>
        </w:rPr>
        <w:t xml:space="preserve"> </w:t>
      </w:r>
      <w:r>
        <w:rPr>
          <w:rFonts w:eastAsia="等线" w:hint="eastAsia"/>
          <w:lang w:eastAsia="zh-CN"/>
        </w:rPr>
        <w:t>be</w:t>
      </w:r>
      <w:r>
        <w:rPr>
          <w:rFonts w:eastAsia="等线"/>
        </w:rPr>
        <w:t xml:space="preserve"> </w:t>
      </w:r>
      <w:r>
        <w:rPr>
          <w:rFonts w:eastAsia="等线" w:hint="eastAsia"/>
          <w:lang w:eastAsia="zh-CN"/>
        </w:rPr>
        <w:t>first</w:t>
      </w:r>
      <w:r>
        <w:rPr>
          <w:rFonts w:eastAsia="等线"/>
        </w:rPr>
        <w:t xml:space="preserve"> excluded.</w:t>
      </w:r>
    </w:p>
    <w:p w14:paraId="4B7108DD" w14:textId="77777777" w:rsidR="00F31296" w:rsidRPr="00646F26" w:rsidRDefault="00F31296" w:rsidP="00466463">
      <w:pPr>
        <w:rPr>
          <w:rFonts w:ascii="Times New Roman" w:hAnsi="Times New Roman"/>
          <w:iCs/>
          <w:sz w:val="20"/>
          <w:szCs w:val="20"/>
          <w:lang w:val="en-GB"/>
        </w:rPr>
      </w:pPr>
    </w:p>
    <w:p w14:paraId="52AE7241" w14:textId="50B44100" w:rsidR="002F64A3" w:rsidRDefault="00E97502" w:rsidP="00466463">
      <w:pPr>
        <w:rPr>
          <w:rFonts w:ascii="Times New Roman" w:hAnsi="Times New Roman"/>
          <w:b/>
          <w:bCs/>
          <w:iCs/>
          <w:sz w:val="20"/>
          <w:szCs w:val="20"/>
        </w:rPr>
      </w:pPr>
      <w:r w:rsidRPr="001517A3">
        <w:rPr>
          <w:rFonts w:ascii="Times New Roman" w:hAnsi="Times New Roman"/>
          <w:b/>
          <w:bCs/>
          <w:iCs/>
          <w:sz w:val="20"/>
          <w:szCs w:val="20"/>
          <w:lang w:val="en-GB"/>
        </w:rPr>
        <w:t>Proposal 1:</w:t>
      </w:r>
      <w:r w:rsidR="00B061B0">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F4CD9">
        <w:rPr>
          <w:rFonts w:ascii="Times New Roman" w:hAnsi="Times New Roman"/>
          <w:b/>
          <w:bCs/>
          <w:iCs/>
          <w:sz w:val="20"/>
          <w:szCs w:val="20"/>
        </w:rPr>
        <w:t xml:space="preserve">to </w:t>
      </w:r>
      <w:r w:rsidR="0020069E" w:rsidRPr="0020069E">
        <w:rPr>
          <w:rFonts w:ascii="Times New Roman" w:hAnsi="Times New Roman"/>
          <w:b/>
          <w:bCs/>
          <w:iCs/>
          <w:sz w:val="20"/>
          <w:szCs w:val="20"/>
        </w:rPr>
        <w:t>discuss</w:t>
      </w:r>
      <w:r w:rsidR="00CF4CD9">
        <w:rPr>
          <w:rFonts w:ascii="Times New Roman" w:hAnsi="Times New Roman"/>
          <w:b/>
          <w:bCs/>
          <w:iCs/>
          <w:sz w:val="20"/>
          <w:szCs w:val="20"/>
        </w:rPr>
        <w:t xml:space="preserve"> </w:t>
      </w:r>
      <w:r w:rsidR="00EF0E8B">
        <w:rPr>
          <w:rFonts w:ascii="Times New Roman" w:hAnsi="Times New Roman"/>
          <w:b/>
          <w:bCs/>
          <w:iCs/>
          <w:sz w:val="20"/>
          <w:szCs w:val="20"/>
        </w:rPr>
        <w:t xml:space="preserve">the </w:t>
      </w:r>
      <w:r w:rsidR="00CF4CD9">
        <w:rPr>
          <w:rFonts w:ascii="Times New Roman" w:hAnsi="Times New Roman"/>
          <w:b/>
          <w:bCs/>
          <w:iCs/>
          <w:sz w:val="20"/>
          <w:szCs w:val="20"/>
        </w:rPr>
        <w:t xml:space="preserve">following </w:t>
      </w:r>
      <w:r w:rsidR="00EF0E8B">
        <w:rPr>
          <w:rFonts w:ascii="Times New Roman" w:hAnsi="Times New Roman"/>
          <w:b/>
          <w:bCs/>
          <w:iCs/>
          <w:sz w:val="20"/>
          <w:szCs w:val="20"/>
        </w:rPr>
        <w:t xml:space="preserve">options to </w:t>
      </w:r>
      <w:r w:rsidR="00C52889">
        <w:rPr>
          <w:rFonts w:ascii="Times New Roman" w:hAnsi="Times New Roman"/>
          <w:b/>
          <w:bCs/>
          <w:iCs/>
          <w:sz w:val="20"/>
          <w:szCs w:val="20"/>
        </w:rPr>
        <w:t>avoid mis</w:t>
      </w:r>
      <w:r w:rsidR="0020069E" w:rsidRPr="0020069E">
        <w:rPr>
          <w:rFonts w:ascii="Times New Roman" w:hAnsi="Times New Roman"/>
          <w:b/>
          <w:bCs/>
          <w:iCs/>
          <w:sz w:val="20"/>
          <w:szCs w:val="20"/>
        </w:rPr>
        <w:t xml:space="preserve">match </w:t>
      </w:r>
      <w:r w:rsidR="00C52889">
        <w:rPr>
          <w:rFonts w:ascii="Times New Roman" w:hAnsi="Times New Roman"/>
          <w:b/>
          <w:bCs/>
          <w:iCs/>
          <w:sz w:val="20"/>
          <w:szCs w:val="20"/>
        </w:rPr>
        <w:t xml:space="preserve">between DRX cycle with the </w:t>
      </w:r>
      <w:r w:rsidR="00C52889" w:rsidRPr="0020069E">
        <w:rPr>
          <w:rFonts w:ascii="Times New Roman" w:hAnsi="Times New Roman"/>
          <w:b/>
          <w:bCs/>
          <w:iCs/>
          <w:sz w:val="20"/>
          <w:szCs w:val="20"/>
        </w:rPr>
        <w:t>XR traffic non-integer periodicity</w:t>
      </w:r>
      <w:r w:rsidR="002F64A3">
        <w:rPr>
          <w:rFonts w:ascii="Times New Roman" w:hAnsi="Times New Roman"/>
          <w:b/>
          <w:bCs/>
          <w:iCs/>
          <w:sz w:val="20"/>
          <w:szCs w:val="20"/>
        </w:rPr>
        <w:t>:</w:t>
      </w:r>
    </w:p>
    <w:p w14:paraId="096211A4" w14:textId="77777777" w:rsidR="002F64A3" w:rsidRPr="00262E54" w:rsidRDefault="002F64A3" w:rsidP="00886E86">
      <w:pPr>
        <w:pStyle w:val="a6"/>
        <w:numPr>
          <w:ilvl w:val="0"/>
          <w:numId w:val="13"/>
        </w:numPr>
        <w:spacing w:after="120"/>
        <w:ind w:firstLineChars="0"/>
        <w:rPr>
          <w:rFonts w:eastAsia="等线"/>
          <w:b/>
          <w:bCs/>
          <w:lang w:eastAsia="x-none"/>
        </w:rPr>
      </w:pPr>
      <w:r w:rsidRPr="00262E54">
        <w:rPr>
          <w:rFonts w:eastAsia="等线"/>
          <w:b/>
          <w:bCs/>
        </w:rPr>
        <w:t>Option 1. Dynamically adjust C-DRX parameters e.g., start offset or cycle length for the next DRX cycle</w:t>
      </w:r>
    </w:p>
    <w:p w14:paraId="51D5FCED" w14:textId="4D645EA3" w:rsidR="002F64A3" w:rsidRPr="00262E54" w:rsidRDefault="002F64A3" w:rsidP="00886E86">
      <w:pPr>
        <w:pStyle w:val="a6"/>
        <w:numPr>
          <w:ilvl w:val="0"/>
          <w:numId w:val="13"/>
        </w:numPr>
        <w:spacing w:after="120"/>
        <w:ind w:firstLineChars="0"/>
        <w:rPr>
          <w:rFonts w:eastAsia="等线"/>
          <w:b/>
          <w:bCs/>
        </w:rPr>
      </w:pPr>
      <w:r w:rsidRPr="00262E54">
        <w:rPr>
          <w:rFonts w:eastAsia="等线"/>
          <w:b/>
          <w:bCs/>
        </w:rPr>
        <w:t xml:space="preserve">Option </w:t>
      </w:r>
      <w:r w:rsidR="00E26AEC">
        <w:rPr>
          <w:rFonts w:eastAsia="等线"/>
          <w:b/>
          <w:bCs/>
        </w:rPr>
        <w:t>2</w:t>
      </w:r>
      <w:r w:rsidRPr="00262E54">
        <w:rPr>
          <w:rFonts w:eastAsia="等线"/>
          <w:b/>
          <w:bCs/>
        </w:rPr>
        <w:t xml:space="preserve">. Several inner DRX cycle within an outer DRX cycle </w:t>
      </w:r>
    </w:p>
    <w:p w14:paraId="1B58C0AC" w14:textId="485E9E88" w:rsidR="00E82149" w:rsidRPr="00262E54" w:rsidRDefault="002F64A3" w:rsidP="00886E86">
      <w:pPr>
        <w:pStyle w:val="a6"/>
        <w:numPr>
          <w:ilvl w:val="0"/>
          <w:numId w:val="13"/>
        </w:numPr>
        <w:spacing w:after="120"/>
        <w:ind w:firstLineChars="0"/>
        <w:rPr>
          <w:rFonts w:eastAsia="等线"/>
          <w:b/>
          <w:bCs/>
          <w:lang w:eastAsia="x-none"/>
        </w:rPr>
      </w:pPr>
      <w:r w:rsidRPr="00262E54">
        <w:rPr>
          <w:rFonts w:eastAsia="等线"/>
          <w:b/>
          <w:bCs/>
        </w:rPr>
        <w:lastRenderedPageBreak/>
        <w:t xml:space="preserve">Option </w:t>
      </w:r>
      <w:r w:rsidR="00E26AEC">
        <w:rPr>
          <w:rFonts w:eastAsia="等线"/>
          <w:b/>
          <w:bCs/>
        </w:rPr>
        <w:t>3</w:t>
      </w:r>
      <w:r w:rsidRPr="00262E54">
        <w:rPr>
          <w:rFonts w:eastAsia="等线"/>
          <w:b/>
          <w:bCs/>
        </w:rPr>
        <w:t xml:space="preserve">. New DRX formula </w:t>
      </w:r>
      <w:r w:rsidR="009D3D27">
        <w:rPr>
          <w:rFonts w:eastAsia="等线"/>
          <w:b/>
          <w:bCs/>
        </w:rPr>
        <w:t>based on the rounding value of</w:t>
      </w:r>
      <w:r w:rsidRPr="00262E54">
        <w:rPr>
          <w:rFonts w:eastAsia="等线"/>
          <w:b/>
          <w:bCs/>
        </w:rPr>
        <w:t xml:space="preserve"> </w:t>
      </w:r>
      <w:r w:rsidR="009D3D27">
        <w:rPr>
          <w:rFonts w:eastAsia="等线"/>
          <w:b/>
          <w:bCs/>
        </w:rPr>
        <w:t xml:space="preserve">the DRX </w:t>
      </w:r>
      <w:r w:rsidRPr="00262E54">
        <w:rPr>
          <w:rFonts w:eastAsia="等线"/>
          <w:b/>
          <w:bCs/>
        </w:rPr>
        <w:t>non-integer periodicity</w:t>
      </w:r>
    </w:p>
    <w:p w14:paraId="0D661EDC" w14:textId="22D70955" w:rsidR="00953E0C" w:rsidRPr="005802CD" w:rsidRDefault="00953E0C" w:rsidP="00631881">
      <w:pPr>
        <w:pStyle w:val="2"/>
        <w:numPr>
          <w:ilvl w:val="0"/>
          <w:numId w:val="36"/>
        </w:numPr>
        <w:rPr>
          <w:rFonts w:ascii="Times New Roman" w:hAnsi="Times New Roman"/>
          <w:iCs/>
          <w:sz w:val="20"/>
          <w:szCs w:val="20"/>
        </w:rPr>
      </w:pPr>
      <w:r w:rsidRPr="005802CD">
        <w:rPr>
          <w:rFonts w:ascii="Times New Roman" w:hAnsi="Times New Roman"/>
          <w:iCs/>
          <w:sz w:val="20"/>
          <w:szCs w:val="20"/>
        </w:rPr>
        <w:t>Multiple DRX configurations for multiple flows with different period</w:t>
      </w:r>
    </w:p>
    <w:p w14:paraId="21BA86D6" w14:textId="77777777" w:rsidR="00953E0C" w:rsidRPr="004970DC" w:rsidRDefault="00953E0C" w:rsidP="00953E0C">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XR services, such as AR, VR, and Cloud Gaming services, over 5G are important vertical applications for 5G commercial deployments. Many of the end user XR and CG devices are expected to be mobile and of small-scale, thus having limited battery power resources. </w:t>
      </w:r>
      <w:r>
        <w:rPr>
          <w:rFonts w:ascii="Times New Roman" w:eastAsia="等线" w:hAnsi="Times New Roman"/>
          <w:kern w:val="0"/>
          <w:sz w:val="20"/>
          <w:szCs w:val="20"/>
          <w:lang w:val="en-GB" w:eastAsia="x-none"/>
        </w:rPr>
        <w:t xml:space="preserve">The </w:t>
      </w:r>
      <w:r w:rsidRPr="004970DC">
        <w:rPr>
          <w:rFonts w:ascii="Times New Roman" w:eastAsia="等线" w:hAnsi="Times New Roman"/>
          <w:kern w:val="0"/>
          <w:sz w:val="20"/>
          <w:szCs w:val="20"/>
          <w:lang w:val="en-GB" w:eastAsia="x-none"/>
        </w:rPr>
        <w:t xml:space="preserve">DRX mechanism is a legacy power saving mechanism to achieve power saving gain for UE in RRC_CONNECTED state. However, some characteristics of XR traffic are not addressed by the legacy DRX mechanism and could result in limited UE power savings. </w:t>
      </w:r>
    </w:p>
    <w:p w14:paraId="4AFAB160" w14:textId="77777777" w:rsidR="00953E0C" w:rsidRPr="004970DC" w:rsidRDefault="00953E0C" w:rsidP="00953E0C">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Current </w:t>
      </w:r>
      <w:r>
        <w:rPr>
          <w:rFonts w:ascii="Times New Roman" w:eastAsia="等线" w:hAnsi="Times New Roman"/>
          <w:kern w:val="0"/>
          <w:sz w:val="20"/>
          <w:szCs w:val="20"/>
          <w:lang w:val="en-GB" w:eastAsia="x-none"/>
        </w:rPr>
        <w:t xml:space="preserve">specifications </w:t>
      </w:r>
      <w:r w:rsidRPr="004970DC">
        <w:rPr>
          <w:rFonts w:ascii="Times New Roman" w:eastAsia="等线" w:hAnsi="Times New Roman"/>
          <w:kern w:val="0"/>
          <w:sz w:val="20"/>
          <w:szCs w:val="20"/>
          <w:lang w:val="en-GB" w:eastAsia="x-none"/>
        </w:rPr>
        <w:t>allow the NW to configure only one DRX configuration</w:t>
      </w:r>
      <w:r>
        <w:rPr>
          <w:rFonts w:ascii="Times New Roman" w:eastAsia="等线" w:hAnsi="Times New Roman"/>
          <w:kern w:val="0"/>
          <w:sz w:val="20"/>
          <w:szCs w:val="20"/>
          <w:lang w:val="en-GB" w:eastAsia="x-none"/>
        </w:rPr>
        <w:t xml:space="preserve"> for a serving cell </w:t>
      </w:r>
      <w:r w:rsidRPr="004970DC">
        <w:rPr>
          <w:rFonts w:ascii="Times New Roman" w:eastAsia="等线" w:hAnsi="Times New Roman"/>
          <w:kern w:val="0"/>
          <w:sz w:val="20"/>
          <w:szCs w:val="20"/>
          <w:lang w:val="en-GB" w:eastAsia="x-none"/>
        </w:rPr>
        <w:t xml:space="preserve">and, therefore, this single DRX configuration cannot really match the traffic characteristics of all XR flows. Thus, it cannot closely follow the </w:t>
      </w:r>
      <w:r>
        <w:rPr>
          <w:rFonts w:ascii="Times New Roman" w:eastAsia="等线" w:hAnsi="Times New Roman"/>
          <w:kern w:val="0"/>
          <w:sz w:val="20"/>
          <w:szCs w:val="20"/>
          <w:lang w:val="en-GB" w:eastAsia="x-none"/>
        </w:rPr>
        <w:t xml:space="preserve">potential </w:t>
      </w:r>
      <w:r w:rsidRPr="004970DC">
        <w:rPr>
          <w:rFonts w:ascii="Times New Roman" w:eastAsia="等线" w:hAnsi="Times New Roman"/>
          <w:kern w:val="0"/>
          <w:sz w:val="20"/>
          <w:szCs w:val="20"/>
          <w:lang w:val="en-GB" w:eastAsia="x-none"/>
        </w:rPr>
        <w:t>short sleep opportunities and result in either low power saving gains, or in a</w:t>
      </w:r>
      <w:r>
        <w:rPr>
          <w:rFonts w:ascii="Times New Roman" w:eastAsia="等线" w:hAnsi="Times New Roman"/>
          <w:kern w:val="0"/>
          <w:sz w:val="20"/>
          <w:szCs w:val="20"/>
          <w:lang w:val="en-GB" w:eastAsia="x-none"/>
        </w:rPr>
        <w:t xml:space="preserve">n increased </w:t>
      </w:r>
      <w:r w:rsidRPr="004970DC">
        <w:rPr>
          <w:rFonts w:ascii="Times New Roman" w:eastAsia="等线" w:hAnsi="Times New Roman"/>
          <w:kern w:val="0"/>
          <w:sz w:val="20"/>
          <w:szCs w:val="20"/>
          <w:lang w:val="en-GB" w:eastAsia="x-none"/>
        </w:rPr>
        <w:t>traffic delay</w:t>
      </w:r>
      <w:r>
        <w:rPr>
          <w:rFonts w:ascii="Times New Roman" w:eastAsia="等线" w:hAnsi="Times New Roman"/>
          <w:kern w:val="0"/>
          <w:sz w:val="20"/>
          <w:szCs w:val="20"/>
          <w:lang w:val="en-GB" w:eastAsia="x-none"/>
        </w:rPr>
        <w:t>.</w:t>
      </w:r>
    </w:p>
    <w:p w14:paraId="034E6DF2" w14:textId="77777777" w:rsidR="00953E0C" w:rsidRPr="004970D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There have been several contributions in last RAN1 meeting </w:t>
      </w:r>
      <w:r w:rsidRPr="004970DC">
        <w:rPr>
          <w:rFonts w:ascii="Times New Roman" w:eastAsia="等线" w:hAnsi="Times New Roman"/>
          <w:kern w:val="0"/>
          <w:sz w:val="20"/>
          <w:szCs w:val="20"/>
          <w:lang w:val="en-GB" w:eastAsia="x-none"/>
        </w:rPr>
        <w:t xml:space="preserve">proposing to </w:t>
      </w:r>
      <w:r>
        <w:rPr>
          <w:rFonts w:ascii="Times New Roman" w:eastAsia="等线" w:hAnsi="Times New Roman"/>
          <w:kern w:val="0"/>
          <w:sz w:val="20"/>
          <w:szCs w:val="20"/>
          <w:lang w:val="en-GB" w:eastAsia="x-none"/>
        </w:rPr>
        <w:t>study solutions with</w:t>
      </w:r>
      <w:r w:rsidRPr="004970DC">
        <w:rPr>
          <w:rFonts w:ascii="Times New Roman" w:eastAsia="等线" w:hAnsi="Times New Roman"/>
          <w:kern w:val="0"/>
          <w:sz w:val="20"/>
          <w:szCs w:val="20"/>
          <w:lang w:val="en-GB" w:eastAsia="x-none"/>
        </w:rPr>
        <w:t xml:space="preserve"> multiple </w:t>
      </w:r>
      <w:r>
        <w:rPr>
          <w:rFonts w:ascii="Times New Roman" w:eastAsia="等线" w:hAnsi="Times New Roman"/>
          <w:kern w:val="0"/>
          <w:sz w:val="20"/>
          <w:szCs w:val="20"/>
          <w:lang w:val="en-GB" w:eastAsia="x-none"/>
        </w:rPr>
        <w:t xml:space="preserve">active </w:t>
      </w:r>
      <w:r w:rsidRPr="004970DC">
        <w:rPr>
          <w:rFonts w:ascii="Times New Roman" w:eastAsia="等线" w:hAnsi="Times New Roman"/>
          <w:kern w:val="0"/>
          <w:sz w:val="20"/>
          <w:szCs w:val="20"/>
          <w:lang w:val="en-GB" w:eastAsia="x-none"/>
        </w:rPr>
        <w:t xml:space="preserve">DRX configurations </w:t>
      </w:r>
      <w:r>
        <w:rPr>
          <w:rFonts w:ascii="Times New Roman" w:eastAsia="等线" w:hAnsi="Times New Roman"/>
          <w:kern w:val="0"/>
          <w:sz w:val="20"/>
          <w:szCs w:val="20"/>
          <w:lang w:val="en-GB" w:eastAsia="x-none"/>
        </w:rPr>
        <w:t xml:space="preserve">each of them </w:t>
      </w:r>
      <w:r w:rsidRPr="004970DC">
        <w:rPr>
          <w:rFonts w:ascii="Times New Roman" w:eastAsia="等线" w:hAnsi="Times New Roman"/>
          <w:kern w:val="0"/>
          <w:sz w:val="20"/>
          <w:szCs w:val="20"/>
          <w:lang w:val="en-GB" w:eastAsia="x-none"/>
        </w:rPr>
        <w:t xml:space="preserve">aligned with </w:t>
      </w:r>
      <w:r>
        <w:rPr>
          <w:rFonts w:ascii="Times New Roman" w:eastAsia="等线" w:hAnsi="Times New Roman"/>
          <w:kern w:val="0"/>
          <w:sz w:val="20"/>
          <w:szCs w:val="20"/>
          <w:lang w:val="en-GB" w:eastAsia="x-none"/>
        </w:rPr>
        <w:t>a</w:t>
      </w:r>
      <w:r w:rsidRPr="004970DC">
        <w:rPr>
          <w:rFonts w:ascii="Times New Roman" w:eastAsia="等线" w:hAnsi="Times New Roman"/>
          <w:kern w:val="0"/>
          <w:sz w:val="20"/>
          <w:szCs w:val="20"/>
          <w:lang w:val="en-GB" w:eastAsia="x-none"/>
        </w:rPr>
        <w:t xml:space="preserve"> different XR </w:t>
      </w:r>
      <w:r>
        <w:rPr>
          <w:rFonts w:ascii="Times New Roman" w:eastAsia="等线" w:hAnsi="Times New Roman"/>
          <w:kern w:val="0"/>
          <w:sz w:val="20"/>
          <w:szCs w:val="20"/>
          <w:lang w:val="en-GB" w:eastAsia="x-none"/>
        </w:rPr>
        <w:t>flow/stream</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 m</w:t>
      </w:r>
      <w:r w:rsidRPr="004970DC">
        <w:rPr>
          <w:rFonts w:ascii="Times New Roman" w:eastAsia="等线" w:hAnsi="Times New Roman"/>
          <w:kern w:val="0"/>
          <w:sz w:val="20"/>
          <w:szCs w:val="20"/>
          <w:lang w:val="en-GB" w:eastAsia="x-none"/>
        </w:rPr>
        <w:t>otivation is that a single DRX configuration is not efficient from power saving perspective since traffic characteristics are too different and can’t be “tracked/covered” by a single DRX configuration.</w:t>
      </w:r>
    </w:p>
    <w:p w14:paraId="72DC9EA0" w14:textId="77777777" w:rsidR="00953E0C" w:rsidRPr="004970DC" w:rsidRDefault="00953E0C" w:rsidP="00953E0C">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With a single data flow for the UE, if the DRX periodicity matches the traffic arrival of that data flow, then dynamic grant can be used as the main means to support XR traffic. However, no XR use case is of a single data flow: for VR, there is video data flow in the DL and pose/control data flow in the UL with different periodicities. For AR, </w:t>
      </w:r>
      <w:r>
        <w:rPr>
          <w:rFonts w:ascii="Times New Roman" w:eastAsia="等线" w:hAnsi="Times New Roman"/>
          <w:kern w:val="0"/>
          <w:sz w:val="20"/>
          <w:szCs w:val="20"/>
          <w:lang w:val="en-GB" w:eastAsia="x-none"/>
        </w:rPr>
        <w:t xml:space="preserve">with for example </w:t>
      </w:r>
      <w:r w:rsidRPr="004970DC">
        <w:rPr>
          <w:rFonts w:ascii="Times New Roman" w:eastAsia="等线" w:hAnsi="Times New Roman"/>
          <w:kern w:val="0"/>
          <w:sz w:val="20"/>
          <w:szCs w:val="20"/>
          <w:lang w:val="en-GB" w:eastAsia="x-none"/>
        </w:rPr>
        <w:t xml:space="preserve">two data flows in the DL (video, audio/data) and three data flows in the UL (video, pose/control, audio/data) with different periodicities, it can be difficult to </w:t>
      </w:r>
      <w:r>
        <w:rPr>
          <w:rFonts w:ascii="Times New Roman" w:eastAsia="等线" w:hAnsi="Times New Roman"/>
          <w:kern w:val="0"/>
          <w:sz w:val="20"/>
          <w:szCs w:val="20"/>
          <w:lang w:val="en-GB" w:eastAsia="x-none"/>
        </w:rPr>
        <w:t xml:space="preserve">determine a </w:t>
      </w:r>
      <w:r w:rsidRPr="004970DC">
        <w:rPr>
          <w:rFonts w:ascii="Times New Roman" w:eastAsia="等线" w:hAnsi="Times New Roman"/>
          <w:kern w:val="0"/>
          <w:sz w:val="20"/>
          <w:szCs w:val="20"/>
          <w:lang w:val="en-GB" w:eastAsia="x-none"/>
        </w:rPr>
        <w:t>periodicity and On</w:t>
      </w:r>
      <w:r>
        <w:rPr>
          <w:rFonts w:ascii="Times New Roman" w:eastAsia="等线" w:hAnsi="Times New Roman"/>
          <w:kern w:val="0"/>
          <w:sz w:val="20"/>
          <w:szCs w:val="20"/>
          <w:lang w:val="en-GB" w:eastAsia="x-none"/>
        </w:rPr>
        <w:t>duration</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which satisfies requirements of all these data flows thereby enabling a good power saving gain.</w:t>
      </w:r>
      <w:r w:rsidRPr="004970DC">
        <w:rPr>
          <w:rFonts w:ascii="Times New Roman" w:eastAsia="等线" w:hAnsi="Times New Roman"/>
          <w:kern w:val="0"/>
          <w:sz w:val="20"/>
          <w:szCs w:val="20"/>
          <w:lang w:val="en-GB" w:eastAsia="x-none"/>
        </w:rPr>
        <w:t xml:space="preserve"> </w:t>
      </w:r>
    </w:p>
    <w:p w14:paraId="14BE456F" w14:textId="40D32803" w:rsidR="00953E0C" w:rsidRPr="004970DC" w:rsidRDefault="00953E0C" w:rsidP="00953E0C">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When there are multiple data flows, especially when at least integer relationship does not exist among the</w:t>
      </w:r>
      <w:r>
        <w:rPr>
          <w:rFonts w:ascii="Times New Roman" w:eastAsia="等线" w:hAnsi="Times New Roman"/>
          <w:kern w:val="0"/>
          <w:sz w:val="20"/>
          <w:szCs w:val="20"/>
          <w:lang w:val="en-GB" w:eastAsia="x-none"/>
        </w:rPr>
        <w:t xml:space="preserve"> </w:t>
      </w:r>
      <w:r w:rsidRPr="004970DC">
        <w:rPr>
          <w:rFonts w:ascii="Times New Roman" w:eastAsia="等线" w:hAnsi="Times New Roman"/>
          <w:kern w:val="0"/>
          <w:sz w:val="20"/>
          <w:szCs w:val="20"/>
          <w:lang w:val="en-GB" w:eastAsia="x-none"/>
        </w:rPr>
        <w:t>periodicities</w:t>
      </w:r>
      <w:r>
        <w:rPr>
          <w:rFonts w:ascii="Times New Roman" w:eastAsia="等线" w:hAnsi="Times New Roman"/>
          <w:kern w:val="0"/>
          <w:sz w:val="20"/>
          <w:szCs w:val="20"/>
          <w:lang w:val="en-GB" w:eastAsia="x-none"/>
        </w:rPr>
        <w:t xml:space="preserve"> of the different data flows</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there might be the risk that packet arrival of s</w:t>
      </w:r>
      <w:r w:rsidRPr="004970DC">
        <w:rPr>
          <w:rFonts w:ascii="Times New Roman" w:eastAsia="等线" w:hAnsi="Times New Roman"/>
          <w:kern w:val="0"/>
          <w:sz w:val="20"/>
          <w:szCs w:val="20"/>
          <w:lang w:val="en-GB" w:eastAsia="x-none"/>
        </w:rPr>
        <w:t xml:space="preserve">ome data flows arrival </w:t>
      </w:r>
      <w:r>
        <w:rPr>
          <w:rFonts w:ascii="Times New Roman" w:eastAsia="等线" w:hAnsi="Times New Roman"/>
          <w:kern w:val="0"/>
          <w:sz w:val="20"/>
          <w:szCs w:val="20"/>
          <w:lang w:val="en-GB" w:eastAsia="x-none"/>
        </w:rPr>
        <w:t xml:space="preserve">occurs in the </w:t>
      </w:r>
      <w:r w:rsidRPr="004970DC">
        <w:rPr>
          <w:rFonts w:ascii="Times New Roman" w:eastAsia="等线" w:hAnsi="Times New Roman"/>
          <w:kern w:val="0"/>
          <w:sz w:val="20"/>
          <w:szCs w:val="20"/>
          <w:lang w:val="en-GB" w:eastAsia="x-none"/>
        </w:rPr>
        <w:t>DRX-Off duration</w:t>
      </w:r>
      <w:r>
        <w:rPr>
          <w:rFonts w:ascii="Times New Roman" w:eastAsia="等线" w:hAnsi="Times New Roman"/>
          <w:kern w:val="0"/>
          <w:sz w:val="20"/>
          <w:szCs w:val="20"/>
          <w:lang w:val="en-GB" w:eastAsia="x-none"/>
        </w:rPr>
        <w:t xml:space="preserve">, </w:t>
      </w:r>
      <w:r w:rsidR="00A826EE">
        <w:rPr>
          <w:rFonts w:ascii="Times New Roman" w:eastAsia="等线" w:hAnsi="Times New Roman"/>
          <w:kern w:val="0"/>
          <w:sz w:val="20"/>
          <w:szCs w:val="20"/>
          <w:lang w:val="en-GB" w:eastAsia="x-none"/>
        </w:rPr>
        <w:t>e.g.,</w:t>
      </w:r>
      <w:r>
        <w:rPr>
          <w:rFonts w:ascii="Times New Roman" w:eastAsia="等线" w:hAnsi="Times New Roman"/>
          <w:kern w:val="0"/>
          <w:sz w:val="20"/>
          <w:szCs w:val="20"/>
          <w:lang w:val="en-GB" w:eastAsia="x-none"/>
        </w:rPr>
        <w:t xml:space="preserve"> UE not monitoring PDCCH which would in turn lead to some additional delay.</w:t>
      </w:r>
    </w:p>
    <w:p w14:paraId="0DCF0C40" w14:textId="39F8ED0F" w:rsidR="00953E0C" w:rsidRPr="00266AB0" w:rsidRDefault="00953E0C" w:rsidP="00953E0C">
      <w:pPr>
        <w:pStyle w:val="af9"/>
        <w:rPr>
          <w:rFonts w:ascii="Times New Roman" w:eastAsia="等线" w:hAnsi="Times New Roman" w:cs="Times New Roman"/>
          <w:lang w:val="en-GB" w:eastAsia="x-none"/>
        </w:rPr>
      </w:pPr>
      <w:r w:rsidRPr="00266AB0">
        <w:rPr>
          <w:rFonts w:ascii="Times New Roman" w:eastAsia="等线" w:hAnsi="Times New Roman" w:cs="Times New Roman"/>
          <w:lang w:val="en-GB" w:eastAsia="x-none"/>
        </w:rPr>
        <w:t xml:space="preserve">Having multiple simultaneous DRX configurations could help schedule transmissions corresponding to different traffic </w:t>
      </w:r>
      <w:r>
        <w:rPr>
          <w:rFonts w:ascii="Times New Roman" w:eastAsia="等线" w:hAnsi="Times New Roman" w:cs="Times New Roman"/>
          <w:lang w:val="en-GB" w:eastAsia="x-none"/>
        </w:rPr>
        <w:t xml:space="preserve">characteristics </w:t>
      </w:r>
      <w:r w:rsidRPr="00266AB0">
        <w:rPr>
          <w:rFonts w:ascii="Times New Roman" w:eastAsia="等线" w:hAnsi="Times New Roman" w:cs="Times New Roman"/>
          <w:lang w:val="en-GB" w:eastAsia="x-none"/>
        </w:rPr>
        <w:t xml:space="preserve">in a timely </w:t>
      </w:r>
      <w:r w:rsidR="00A826EE" w:rsidRPr="00266AB0">
        <w:rPr>
          <w:rFonts w:ascii="Times New Roman" w:eastAsia="等线" w:hAnsi="Times New Roman" w:cs="Times New Roman"/>
          <w:lang w:val="en-GB" w:eastAsia="x-none"/>
        </w:rPr>
        <w:t>manner,</w:t>
      </w:r>
      <w:r w:rsidRPr="00266AB0">
        <w:rPr>
          <w:rFonts w:ascii="Times New Roman" w:eastAsia="等线" w:hAnsi="Times New Roman" w:cs="Times New Roman"/>
          <w:lang w:val="en-GB" w:eastAsia="x-none"/>
        </w:rPr>
        <w:t xml:space="preserve"> e.g., by providing on-durations </w:t>
      </w:r>
      <w:r w:rsidR="00A826EE" w:rsidRPr="00266AB0">
        <w:rPr>
          <w:rFonts w:ascii="Times New Roman" w:eastAsia="等线" w:hAnsi="Times New Roman" w:cs="Times New Roman"/>
          <w:lang w:val="en-GB" w:eastAsia="x-none"/>
        </w:rPr>
        <w:t>on</w:t>
      </w:r>
      <w:r w:rsidRPr="00266AB0">
        <w:rPr>
          <w:rFonts w:ascii="Times New Roman" w:eastAsia="等线" w:hAnsi="Times New Roman" w:cs="Times New Roman"/>
          <w:lang w:val="en-GB" w:eastAsia="x-none"/>
        </w:rPr>
        <w:t xml:space="preserve"> several occasions according to expected traffic arrivals. For instance, video traffic can be a pseudo periodic traffic expected with inter-arrival times of about 1/fps (e.g., 16.67 ms corresponding to 60 ms); and a voice traffic may be a periodic traffic with 10 or 20 ms periodicity.  </w:t>
      </w:r>
    </w:p>
    <w:p w14:paraId="5B15AAC5" w14:textId="532F985A" w:rsidR="00953E0C" w:rsidRDefault="00953E0C" w:rsidP="00953E0C">
      <w:pPr>
        <w:pStyle w:val="af9"/>
        <w:rPr>
          <w:rFonts w:ascii="Times New Roman" w:eastAsia="等线" w:hAnsi="Times New Roman" w:cs="Times New Roman"/>
          <w:lang w:val="en-GB" w:eastAsia="x-none"/>
        </w:rPr>
      </w:pPr>
      <w:r w:rsidRPr="00266AB0">
        <w:rPr>
          <w:rFonts w:ascii="Times New Roman" w:eastAsia="等线" w:hAnsi="Times New Roman" w:cs="Times New Roman"/>
          <w:lang w:val="en-GB" w:eastAsia="x-none"/>
        </w:rPr>
        <w:t xml:space="preserve">It has been proposed to have the UE monitor the PDCCH while the drx-onDurationTimer (or drx-InactivityTimer) is running in any of the DRX configurations, </w:t>
      </w:r>
      <w:r w:rsidR="00A826EE" w:rsidRPr="00266AB0">
        <w:rPr>
          <w:rFonts w:ascii="Times New Roman" w:eastAsia="等线" w:hAnsi="Times New Roman" w:cs="Times New Roman"/>
          <w:lang w:val="en-GB" w:eastAsia="x-none"/>
        </w:rPr>
        <w:t>i.e.,</w:t>
      </w:r>
      <w:r w:rsidRPr="00266AB0">
        <w:rPr>
          <w:rFonts w:ascii="Times New Roman" w:eastAsia="等线" w:hAnsi="Times New Roman" w:cs="Times New Roman"/>
          <w:lang w:val="en-GB" w:eastAsia="x-none"/>
        </w:rPr>
        <w:t xml:space="preserve"> the overall active time is a logical ‘OR’ of the active times given by each DRX configuration.</w:t>
      </w:r>
      <w:r>
        <w:rPr>
          <w:rFonts w:ascii="Times New Roman" w:eastAsia="等线" w:hAnsi="Times New Roman" w:cs="Times New Roman"/>
          <w:lang w:val="en-GB" w:eastAsia="x-none"/>
        </w:rPr>
        <w:t xml:space="preserve"> </w:t>
      </w:r>
    </w:p>
    <w:p w14:paraId="69453842" w14:textId="77777777" w:rsidR="00953E0C" w:rsidRDefault="00953E0C" w:rsidP="00953E0C">
      <w:pPr>
        <w:pStyle w:val="af9"/>
        <w:rPr>
          <w:rFonts w:ascii="Times New Roman" w:eastAsia="等线" w:hAnsi="Times New Roman" w:cs="Times New Roman"/>
          <w:lang w:val="en-GB" w:eastAsia="x-none"/>
        </w:rPr>
      </w:pPr>
      <w:r>
        <w:rPr>
          <w:rFonts w:ascii="Times New Roman" w:eastAsia="等线" w:hAnsi="Times New Roman" w:cs="Times New Roman"/>
          <w:lang w:val="en-GB" w:eastAsia="x-none"/>
        </w:rPr>
        <w:t>We also see multiple active DRX configurations or the DCI-based switching between DRX configurations as potential enhancements for reducing PDCCH monitoring. DCI-based switching between DRX configuration refers to the case that NW dynamically activates/re-activates/deactivates DRX configurations, which allows for a dynamic adaptation of already activated DRX configurations or activation of additional DRX configuration.</w:t>
      </w:r>
    </w:p>
    <w:p w14:paraId="1F8C1D03" w14:textId="7ADD32E7" w:rsidR="00953E0C" w:rsidRDefault="00953E0C" w:rsidP="00953E0C">
      <w:pPr>
        <w:pStyle w:val="af9"/>
        <w:rPr>
          <w:rFonts w:ascii="Times New Roman" w:eastAsia="等线" w:hAnsi="Times New Roman"/>
          <w:b/>
          <w:bCs/>
          <w:lang w:val="en-GB" w:eastAsia="x-none"/>
        </w:rPr>
      </w:pPr>
      <w:r w:rsidRPr="00F5300A">
        <w:rPr>
          <w:rFonts w:ascii="Times New Roman" w:eastAsia="等线" w:hAnsi="Times New Roman" w:cs="Times New Roman"/>
          <w:b/>
          <w:bCs/>
          <w:lang w:val="en-GB" w:eastAsia="x-none"/>
        </w:rPr>
        <w:t xml:space="preserve">Proposal </w:t>
      </w:r>
      <w:r w:rsidR="00DF3780">
        <w:rPr>
          <w:rFonts w:ascii="Times New Roman" w:eastAsia="等线" w:hAnsi="Times New Roman" w:cs="Times New Roman"/>
          <w:b/>
          <w:bCs/>
          <w:lang w:val="en-GB" w:eastAsia="x-none"/>
        </w:rPr>
        <w:t>2</w:t>
      </w:r>
      <w:r w:rsidRPr="00F5300A">
        <w:rPr>
          <w:rFonts w:ascii="Times New Roman" w:eastAsia="等线" w:hAnsi="Times New Roman" w:cs="Times New Roman"/>
          <w:b/>
          <w:bCs/>
          <w:lang w:val="en-GB" w:eastAsia="x-none"/>
        </w:rPr>
        <w:t xml:space="preserve">: RAN2 </w:t>
      </w:r>
      <w:r w:rsidRPr="00F5300A">
        <w:rPr>
          <w:rFonts w:ascii="Times New Roman" w:eastAsia="等线" w:hAnsi="Times New Roman"/>
          <w:b/>
          <w:bCs/>
          <w:lang w:val="en-GB" w:eastAsia="x-none"/>
        </w:rPr>
        <w:t>to study the usage of multiple active DRX configuration and the DCI-based switching/activation of DRX configurations</w:t>
      </w:r>
      <w:r w:rsidR="00AE62A1">
        <w:rPr>
          <w:rFonts w:ascii="Times New Roman" w:eastAsia="等线" w:hAnsi="Times New Roman"/>
          <w:b/>
          <w:bCs/>
          <w:lang w:val="en-GB" w:eastAsia="x-none"/>
        </w:rPr>
        <w:t>.</w:t>
      </w:r>
    </w:p>
    <w:p w14:paraId="5D41B82E" w14:textId="77777777" w:rsidR="00953E0C" w:rsidRDefault="00953E0C" w:rsidP="00953E0C">
      <w:pPr>
        <w:pStyle w:val="af9"/>
        <w:rPr>
          <w:rFonts w:ascii="Times New Roman" w:eastAsia="等线" w:hAnsi="Times New Roman"/>
          <w:b/>
          <w:bCs/>
          <w:lang w:val="en-GB" w:eastAsia="x-none"/>
        </w:rPr>
      </w:pPr>
    </w:p>
    <w:p w14:paraId="3D43B07A" w14:textId="521073E3" w:rsidR="00953E0C" w:rsidRDefault="000E78A8" w:rsidP="006E3D63">
      <w:pPr>
        <w:pStyle w:val="2"/>
        <w:numPr>
          <w:ilvl w:val="0"/>
          <w:numId w:val="27"/>
        </w:numPr>
        <w:rPr>
          <w:rFonts w:ascii="Times New Roman" w:eastAsia="等线" w:hAnsi="Times New Roman"/>
          <w:kern w:val="0"/>
          <w:sz w:val="20"/>
          <w:szCs w:val="20"/>
          <w:lang w:val="en-GB"/>
        </w:rPr>
      </w:pPr>
      <w:r>
        <w:rPr>
          <w:rFonts w:ascii="Times New Roman" w:hAnsi="Times New Roman"/>
          <w:iCs/>
          <w:sz w:val="20"/>
          <w:szCs w:val="20"/>
        </w:rPr>
        <w:lastRenderedPageBreak/>
        <w:t xml:space="preserve">Reference </w:t>
      </w:r>
      <w:r w:rsidR="00F3684F">
        <w:rPr>
          <w:rFonts w:ascii="Times New Roman" w:hAnsi="Times New Roman"/>
          <w:iCs/>
          <w:sz w:val="20"/>
          <w:szCs w:val="20"/>
        </w:rPr>
        <w:t xml:space="preserve">SFN </w:t>
      </w:r>
      <w:r>
        <w:rPr>
          <w:rFonts w:ascii="Times New Roman" w:eastAsia="等线" w:hAnsi="Times New Roman"/>
          <w:kern w:val="0"/>
          <w:sz w:val="20"/>
          <w:szCs w:val="20"/>
          <w:lang w:val="en-GB"/>
        </w:rPr>
        <w:t>for determining</w:t>
      </w:r>
      <w:r w:rsidRPr="0020069E">
        <w:rPr>
          <w:rFonts w:ascii="Times New Roman" w:hAnsi="Times New Roman"/>
          <w:iCs/>
          <w:sz w:val="20"/>
          <w:szCs w:val="20"/>
        </w:rPr>
        <w:t xml:space="preserve"> </w:t>
      </w:r>
      <w:r w:rsidR="00953E0C" w:rsidRPr="0020069E">
        <w:rPr>
          <w:rFonts w:ascii="Times New Roman" w:hAnsi="Times New Roman"/>
          <w:iCs/>
          <w:sz w:val="20"/>
          <w:szCs w:val="20"/>
        </w:rPr>
        <w:t xml:space="preserve">the DRX </w:t>
      </w:r>
      <w:r>
        <w:rPr>
          <w:rFonts w:ascii="Times New Roman" w:hAnsi="Times New Roman"/>
          <w:iCs/>
          <w:sz w:val="20"/>
          <w:szCs w:val="20"/>
        </w:rPr>
        <w:t xml:space="preserve">start offset </w:t>
      </w:r>
      <w:r w:rsidR="00953E0C" w:rsidRPr="0020069E">
        <w:rPr>
          <w:rFonts w:ascii="Times New Roman" w:hAnsi="Times New Roman"/>
          <w:iCs/>
          <w:sz w:val="20"/>
          <w:szCs w:val="20"/>
        </w:rPr>
        <w:t>in case of SFN wrap round</w:t>
      </w:r>
      <w:r w:rsidR="00953E0C">
        <w:rPr>
          <w:rFonts w:ascii="Times New Roman" w:hAnsi="Times New Roman"/>
          <w:iCs/>
          <w:sz w:val="20"/>
          <w:szCs w:val="20"/>
        </w:rPr>
        <w:br/>
      </w:r>
      <w:r w:rsidR="00953E0C" w:rsidRPr="00BD1A59">
        <w:rPr>
          <w:rFonts w:ascii="Times New Roman" w:eastAsia="等线" w:hAnsi="Times New Roman"/>
          <w:noProof/>
          <w:kern w:val="0"/>
          <w:sz w:val="20"/>
          <w:szCs w:val="20"/>
          <w:lang w:val="en-GB"/>
        </w:rPr>
        <w:drawing>
          <wp:inline distT="0" distB="0" distL="0" distR="0" wp14:anchorId="51B12145" wp14:editId="13563CD2">
            <wp:extent cx="5824537" cy="1389212"/>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46795" cy="1394521"/>
                    </a:xfrm>
                    <a:prstGeom prst="rect">
                      <a:avLst/>
                    </a:prstGeom>
                  </pic:spPr>
                </pic:pic>
              </a:graphicData>
            </a:graphic>
          </wp:inline>
        </w:drawing>
      </w:r>
    </w:p>
    <w:p w14:paraId="68D60425" w14:textId="77777777" w:rsidR="00953E0C" w:rsidRPr="001062BA" w:rsidRDefault="00953E0C" w:rsidP="00953E0C">
      <w:pPr>
        <w:jc w:val="center"/>
        <w:rPr>
          <w:rFonts w:ascii="Times New Roman" w:hAnsi="Times New Roman"/>
        </w:rPr>
      </w:pPr>
      <w:r w:rsidRPr="00964EE5">
        <w:rPr>
          <w:rFonts w:ascii="Times New Roman" w:hAnsi="Times New Roman"/>
        </w:rPr>
        <w:t xml:space="preserve">Figure </w:t>
      </w:r>
      <w:r>
        <w:rPr>
          <w:rFonts w:ascii="Times New Roman" w:hAnsi="Times New Roman"/>
        </w:rPr>
        <w:t>2</w:t>
      </w:r>
      <w:r w:rsidRPr="00964EE5">
        <w:rPr>
          <w:rFonts w:ascii="Times New Roman" w:hAnsi="Times New Roman"/>
        </w:rPr>
        <w:t>. An example of the DRX cycle</w:t>
      </w:r>
      <w:r w:rsidRPr="00AE6086">
        <w:rPr>
          <w:rFonts w:ascii="Times New Roman" w:hAnsi="Times New Roman"/>
        </w:rPr>
        <w:t xml:space="preserve"> </w:t>
      </w:r>
      <w:r w:rsidRPr="00964EE5">
        <w:rPr>
          <w:rFonts w:ascii="Times New Roman" w:hAnsi="Times New Roman"/>
        </w:rPr>
        <w:t xml:space="preserve">mismatch </w:t>
      </w:r>
      <w:r>
        <w:rPr>
          <w:rFonts w:ascii="Times New Roman" w:hAnsi="Times New Roman"/>
        </w:rPr>
        <w:t>in case of SFN wrap round</w:t>
      </w:r>
    </w:p>
    <w:p w14:paraId="7569F8BF" w14:textId="77777777" w:rsidR="00953E0C" w:rsidRDefault="00953E0C" w:rsidP="00953E0C">
      <w:pPr>
        <w:rPr>
          <w:rFonts w:ascii="Times New Roman" w:eastAsia="等线" w:hAnsi="Times New Roman"/>
          <w:kern w:val="0"/>
          <w:sz w:val="20"/>
          <w:szCs w:val="20"/>
          <w:lang w:val="en-GB" w:eastAsia="x-none"/>
        </w:rPr>
      </w:pPr>
    </w:p>
    <w:p w14:paraId="7D78BA82" w14:textId="77777777" w:rsidR="00953E0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w:t>
      </w:r>
      <w:r w:rsidRPr="00C274B8">
        <w:rPr>
          <w:rFonts w:ascii="Times New Roman" w:eastAsia="等线" w:hAnsi="Times New Roman"/>
          <w:kern w:val="0"/>
          <w:sz w:val="20"/>
          <w:szCs w:val="20"/>
          <w:lang w:val="en-GB" w:eastAsia="x-none"/>
        </w:rPr>
        <w:t xml:space="preserve">repeated </w:t>
      </w:r>
      <w:r>
        <w:rPr>
          <w:rFonts w:ascii="Times New Roman" w:eastAsia="等线" w:hAnsi="Times New Roman"/>
          <w:kern w:val="0"/>
          <w:sz w:val="20"/>
          <w:szCs w:val="20"/>
          <w:lang w:val="en-GB" w:eastAsia="x-none"/>
        </w:rPr>
        <w:t xml:space="preserve">DRX pattern based on the DRX formula in every hyper frame period does not match the </w:t>
      </w:r>
      <w:r w:rsidRPr="00CA3AA2">
        <w:rPr>
          <w:rFonts w:ascii="Times New Roman" w:eastAsia="等线" w:hAnsi="Times New Roman"/>
          <w:kern w:val="0"/>
          <w:sz w:val="20"/>
          <w:szCs w:val="20"/>
          <w:lang w:val="en-GB" w:eastAsia="x-none"/>
        </w:rPr>
        <w:t>DL traffic arrival</w:t>
      </w:r>
      <w:r>
        <w:rPr>
          <w:rFonts w:ascii="Times New Roman" w:eastAsia="等线" w:hAnsi="Times New Roman"/>
          <w:kern w:val="0"/>
          <w:sz w:val="20"/>
          <w:szCs w:val="20"/>
          <w:lang w:val="en-GB" w:eastAsia="x-none"/>
        </w:rPr>
        <w:t xml:space="preserve"> pattern</w:t>
      </w:r>
      <w:r w:rsidRPr="00CA3AA2">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 xml:space="preserve">in case of </w:t>
      </w:r>
      <w:r w:rsidRPr="00CA3AA2">
        <w:rPr>
          <w:rFonts w:ascii="Times New Roman" w:eastAsia="等线" w:hAnsi="Times New Roman"/>
          <w:kern w:val="0"/>
          <w:sz w:val="20"/>
          <w:szCs w:val="20"/>
          <w:lang w:val="en-GB" w:eastAsia="x-none"/>
        </w:rPr>
        <w:t xml:space="preserve">SFN </w:t>
      </w:r>
      <w:r>
        <w:rPr>
          <w:rFonts w:ascii="Times New Roman" w:eastAsia="等线" w:hAnsi="Times New Roman"/>
          <w:kern w:val="0"/>
          <w:sz w:val="20"/>
          <w:szCs w:val="20"/>
          <w:lang w:val="en-GB" w:eastAsia="x-none"/>
        </w:rPr>
        <w:t>wrap round as depicted in figure 2</w:t>
      </w:r>
      <w:r w:rsidRPr="00CA3AA2">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 DRX mismatch issue in case of SFN wrap round causes additional power consumption to keep UE longer awake.</w:t>
      </w:r>
    </w:p>
    <w:p w14:paraId="1B9808A3" w14:textId="70D5FE07" w:rsidR="00953E0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In R16 IIOT WI, similar mismatch issue between CG occasion </w:t>
      </w:r>
      <w:r>
        <w:rPr>
          <w:rFonts w:ascii="Times New Roman" w:eastAsia="等线" w:hAnsi="Times New Roman" w:hint="eastAsia"/>
          <w:kern w:val="0"/>
          <w:sz w:val="20"/>
          <w:szCs w:val="20"/>
          <w:lang w:val="en-GB"/>
        </w:rPr>
        <w:t>and</w:t>
      </w:r>
      <w:r>
        <w:rPr>
          <w:rFonts w:ascii="Times New Roman" w:eastAsia="等线" w:hAnsi="Times New Roman"/>
          <w:kern w:val="0"/>
          <w:sz w:val="20"/>
          <w:szCs w:val="20"/>
          <w:lang w:val="en-GB" w:eastAsia="x-none"/>
        </w:rPr>
        <w:t xml:space="preserve"> </w:t>
      </w:r>
      <w:r w:rsidRPr="001B53D9">
        <w:rPr>
          <w:rFonts w:ascii="Times New Roman" w:eastAsia="等线" w:hAnsi="Times New Roman"/>
          <w:kern w:val="0"/>
          <w:sz w:val="20"/>
          <w:szCs w:val="20"/>
          <w:lang w:val="en-GB" w:eastAsia="x-none"/>
        </w:rPr>
        <w:t>traffic periodicity</w:t>
      </w:r>
      <w:r>
        <w:rPr>
          <w:rFonts w:ascii="Times New Roman" w:eastAsia="等线" w:hAnsi="Times New Roman"/>
          <w:kern w:val="0"/>
          <w:sz w:val="20"/>
          <w:szCs w:val="20"/>
          <w:lang w:val="en-GB" w:eastAsia="x-none"/>
        </w:rPr>
        <w:t xml:space="preserve"> in case of SFN wrap round has been discussed and solved in R16 CG enhancements. </w:t>
      </w:r>
      <w:r>
        <w:rPr>
          <w:rFonts w:ascii="Times New Roman" w:eastAsia="等线" w:hAnsi="Times New Roman"/>
          <w:kern w:val="0"/>
          <w:sz w:val="20"/>
          <w:szCs w:val="20"/>
          <w:lang w:val="en-GB"/>
        </w:rPr>
        <w:t xml:space="preserve">For simplicity and similar principle, </w:t>
      </w:r>
      <w:r>
        <w:rPr>
          <w:rFonts w:ascii="Times New Roman" w:eastAsia="等线" w:hAnsi="Times New Roman"/>
          <w:kern w:val="0"/>
          <w:sz w:val="20"/>
          <w:szCs w:val="20"/>
          <w:lang w:val="en-GB" w:eastAsia="x-none"/>
        </w:rPr>
        <w:t xml:space="preserve">RAN2 should discuss whether to reuse a similar </w:t>
      </w:r>
      <w:r w:rsidRPr="00A63520">
        <w:rPr>
          <w:rFonts w:ascii="Times New Roman" w:hAnsi="Times New Roman"/>
          <w:i/>
          <w:iCs/>
          <w:sz w:val="20"/>
          <w:szCs w:val="20"/>
        </w:rPr>
        <w:t>timeReferenceSFN</w:t>
      </w:r>
      <w:r>
        <w:rPr>
          <w:rFonts w:ascii="Times New Roman" w:eastAsia="等线" w:hAnsi="Times New Roman"/>
          <w:kern w:val="0"/>
          <w:sz w:val="20"/>
          <w:szCs w:val="20"/>
          <w:lang w:val="en-GB" w:eastAsia="x-none"/>
        </w:rPr>
        <w:t xml:space="preserve"> IE with value 0 or 512 for DRX configuration for determining the closest SFN preceding the rec</w:t>
      </w:r>
      <w:r>
        <w:rPr>
          <w:rFonts w:ascii="Times New Roman" w:eastAsia="等线" w:hAnsi="Times New Roman" w:hint="eastAsia"/>
          <w:kern w:val="0"/>
          <w:sz w:val="20"/>
          <w:szCs w:val="20"/>
          <w:lang w:val="en-GB"/>
        </w:rPr>
        <w:t>e</w:t>
      </w:r>
      <w:r>
        <w:rPr>
          <w:rFonts w:ascii="Times New Roman" w:eastAsia="等线" w:hAnsi="Times New Roman"/>
          <w:kern w:val="0"/>
          <w:sz w:val="20"/>
          <w:szCs w:val="20"/>
          <w:lang w:val="en-GB" w:eastAsia="x-none"/>
        </w:rPr>
        <w:t xml:space="preserve">ption of DRX configuration related to </w:t>
      </w:r>
      <w:r w:rsidRPr="00FB2EF7">
        <w:rPr>
          <w:rFonts w:ascii="Times New Roman" w:eastAsia="等线" w:hAnsi="Times New Roman"/>
          <w:kern w:val="0"/>
          <w:sz w:val="20"/>
          <w:szCs w:val="20"/>
          <w:lang w:val="en-GB" w:eastAsia="x-none"/>
        </w:rPr>
        <w:t>DRX</w:t>
      </w:r>
      <w:r>
        <w:rPr>
          <w:rFonts w:ascii="Times New Roman" w:eastAsia="等线" w:hAnsi="Times New Roman"/>
          <w:i/>
          <w:iCs/>
          <w:kern w:val="0"/>
          <w:sz w:val="20"/>
          <w:szCs w:val="20"/>
          <w:lang w:val="en-GB" w:eastAsia="x-none"/>
        </w:rPr>
        <w:t xml:space="preserve"> </w:t>
      </w:r>
      <w:r w:rsidRPr="00FB2EF7">
        <w:rPr>
          <w:rFonts w:ascii="Times New Roman" w:eastAsia="等线" w:hAnsi="Times New Roman"/>
          <w:kern w:val="0"/>
          <w:sz w:val="20"/>
          <w:szCs w:val="20"/>
          <w:lang w:val="en-GB" w:eastAsia="x-none"/>
        </w:rPr>
        <w:t>Offset</w:t>
      </w:r>
      <w:r>
        <w:rPr>
          <w:rFonts w:ascii="Times New Roman" w:eastAsia="等线" w:hAnsi="Times New Roman"/>
          <w:kern w:val="0"/>
          <w:sz w:val="20"/>
          <w:szCs w:val="20"/>
          <w:lang w:val="en-GB" w:eastAsia="x-none"/>
        </w:rPr>
        <w:t xml:space="preserve"> </w:t>
      </w:r>
      <w:r w:rsidRPr="00B07424">
        <w:rPr>
          <w:rFonts w:ascii="Times New Roman" w:eastAsia="等线" w:hAnsi="Times New Roman"/>
          <w:kern w:val="0"/>
          <w:sz w:val="20"/>
          <w:szCs w:val="20"/>
          <w:lang w:val="en-GB" w:eastAsia="x-none"/>
        </w:rPr>
        <w:t>for</w:t>
      </w:r>
      <w:r>
        <w:rPr>
          <w:rFonts w:ascii="Times New Roman" w:eastAsia="等线" w:hAnsi="Times New Roman"/>
          <w:kern w:val="0"/>
          <w:sz w:val="20"/>
          <w:szCs w:val="20"/>
          <w:lang w:val="en-GB" w:eastAsia="x-none"/>
        </w:rPr>
        <w:t xml:space="preserve"> determining the first DRX on-duration occasion to avoid the DRX cycle mismatch between UE and NW in case of SFN wrap round, and then determine the </w:t>
      </w:r>
      <w:r w:rsidRPr="00B061B0">
        <w:rPr>
          <w:rFonts w:ascii="Times New Roman" w:eastAsia="等线" w:hAnsi="Times New Roman"/>
          <w:kern w:val="0"/>
          <w:sz w:val="20"/>
          <w:szCs w:val="20"/>
          <w:lang w:val="en-GB" w:eastAsia="x-none"/>
        </w:rPr>
        <w:t>s</w:t>
      </w:r>
      <w:r>
        <w:rPr>
          <w:rFonts w:ascii="Times New Roman" w:eastAsia="等线" w:hAnsi="Times New Roman"/>
          <w:kern w:val="0"/>
          <w:sz w:val="20"/>
          <w:szCs w:val="20"/>
          <w:lang w:val="en-GB" w:eastAsia="x-none"/>
        </w:rPr>
        <w:t>ubsequent DRX-On duration based on a time of period</w:t>
      </w:r>
      <w:r w:rsidR="003A5977">
        <w:rPr>
          <w:rFonts w:ascii="Times New Roman" w:eastAsia="等线" w:hAnsi="Times New Roman"/>
          <w:kern w:val="0"/>
          <w:sz w:val="20"/>
          <w:szCs w:val="20"/>
          <w:lang w:val="en-GB" w:eastAsia="x-none"/>
        </w:rPr>
        <w:t>icity</w:t>
      </w:r>
      <w:r>
        <w:rPr>
          <w:rFonts w:ascii="Times New Roman" w:eastAsia="等线" w:hAnsi="Times New Roman"/>
          <w:kern w:val="0"/>
          <w:sz w:val="20"/>
          <w:szCs w:val="20"/>
          <w:lang w:val="en-GB" w:eastAsia="x-none"/>
        </w:rPr>
        <w:t xml:space="preserve"> shift. </w:t>
      </w:r>
    </w:p>
    <w:p w14:paraId="32900EFC" w14:textId="77777777" w:rsidR="00953E0C" w:rsidRPr="006D0DDB" w:rsidRDefault="00953E0C" w:rsidP="00953E0C">
      <w:pPr>
        <w:rPr>
          <w:rFonts w:ascii="Times New Roman" w:hAnsi="Times New Roman"/>
          <w:b/>
          <w:bCs/>
          <w:iCs/>
          <w:sz w:val="20"/>
          <w:szCs w:val="20"/>
          <w:lang w:val="en-GB"/>
        </w:rPr>
      </w:pPr>
    </w:p>
    <w:p w14:paraId="5B9BB51C" w14:textId="4144E8A0" w:rsidR="00953E0C" w:rsidRDefault="00953E0C" w:rsidP="00953E0C">
      <w:pPr>
        <w:rPr>
          <w:rFonts w:ascii="Times New Roman" w:hAnsi="Times New Roman"/>
          <w:b/>
          <w:bCs/>
          <w:iCs/>
          <w:sz w:val="20"/>
          <w:szCs w:val="20"/>
        </w:rPr>
      </w:pPr>
      <w:r w:rsidRPr="001517A3">
        <w:rPr>
          <w:rFonts w:ascii="Times New Roman" w:hAnsi="Times New Roman"/>
          <w:b/>
          <w:bCs/>
          <w:iCs/>
          <w:sz w:val="20"/>
          <w:szCs w:val="20"/>
          <w:lang w:val="en-GB"/>
        </w:rPr>
        <w:t xml:space="preserve">Proposal </w:t>
      </w:r>
      <w:r w:rsidR="00DF3780">
        <w:rPr>
          <w:rFonts w:ascii="Times New Roman" w:hAnsi="Times New Roman"/>
          <w:b/>
          <w:bCs/>
          <w:iCs/>
          <w:sz w:val="20"/>
          <w:szCs w:val="20"/>
          <w:lang w:val="en-GB"/>
        </w:rPr>
        <w:t>3</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146139">
        <w:rPr>
          <w:rFonts w:ascii="Times New Roman" w:hAnsi="Times New Roman"/>
          <w:b/>
          <w:bCs/>
          <w:iCs/>
          <w:sz w:val="20"/>
          <w:szCs w:val="20"/>
        </w:rPr>
        <w:t>Support</w:t>
      </w:r>
      <w:r w:rsidR="00146139" w:rsidRPr="0020069E">
        <w:rPr>
          <w:rFonts w:ascii="Times New Roman" w:hAnsi="Times New Roman"/>
          <w:b/>
          <w:bCs/>
          <w:iCs/>
          <w:sz w:val="20"/>
          <w:szCs w:val="20"/>
        </w:rPr>
        <w:t xml:space="preserve"> </w:t>
      </w:r>
      <w:r>
        <w:rPr>
          <w:rFonts w:ascii="Times New Roman" w:hAnsi="Times New Roman"/>
          <w:b/>
          <w:bCs/>
          <w:iCs/>
          <w:sz w:val="20"/>
          <w:szCs w:val="20"/>
        </w:rPr>
        <w:t xml:space="preserve">to </w:t>
      </w:r>
      <w:r w:rsidRPr="0020069E">
        <w:rPr>
          <w:rFonts w:ascii="Times New Roman" w:hAnsi="Times New Roman"/>
          <w:b/>
          <w:bCs/>
          <w:iCs/>
          <w:sz w:val="20"/>
          <w:szCs w:val="20"/>
        </w:rPr>
        <w:t>introduc</w:t>
      </w:r>
      <w:r w:rsidR="004667E7">
        <w:rPr>
          <w:rFonts w:ascii="Times New Roman" w:hAnsi="Times New Roman"/>
          <w:b/>
          <w:bCs/>
          <w:iCs/>
          <w:sz w:val="20"/>
          <w:szCs w:val="20"/>
        </w:rPr>
        <w:t>e</w:t>
      </w:r>
      <w:r w:rsidRPr="0020069E">
        <w:rPr>
          <w:rFonts w:ascii="Times New Roman" w:hAnsi="Times New Roman"/>
          <w:b/>
          <w:bCs/>
          <w:iCs/>
          <w:sz w:val="20"/>
          <w:szCs w:val="20"/>
        </w:rPr>
        <w:t xml:space="preserve"> </w:t>
      </w:r>
      <w:r w:rsidR="004667E7" w:rsidRPr="00270783">
        <w:rPr>
          <w:rFonts w:ascii="Times New Roman" w:hAnsi="Times New Roman"/>
          <w:b/>
          <w:bCs/>
          <w:i/>
          <w:sz w:val="20"/>
          <w:szCs w:val="20"/>
        </w:rPr>
        <w:t>drx-</w:t>
      </w:r>
      <w:r w:rsidRPr="003518AF">
        <w:rPr>
          <w:rFonts w:ascii="Times New Roman" w:hAnsi="Times New Roman"/>
          <w:b/>
          <w:bCs/>
          <w:i/>
          <w:iCs/>
          <w:sz w:val="20"/>
          <w:szCs w:val="20"/>
        </w:rPr>
        <w:t>timeReferenceSFN</w:t>
      </w:r>
      <w:r w:rsidRPr="003518AF">
        <w:rPr>
          <w:rFonts w:ascii="Times New Roman" w:eastAsia="等线" w:hAnsi="Times New Roman"/>
          <w:b/>
          <w:bCs/>
          <w:kern w:val="0"/>
          <w:sz w:val="20"/>
          <w:szCs w:val="20"/>
          <w:lang w:val="en-GB" w:eastAsia="x-none"/>
        </w:rPr>
        <w:t xml:space="preserve"> IE </w:t>
      </w:r>
      <w:r w:rsidR="00270783">
        <w:rPr>
          <w:rFonts w:ascii="Times New Roman" w:eastAsia="等线" w:hAnsi="Times New Roman"/>
          <w:b/>
          <w:bCs/>
          <w:kern w:val="0"/>
          <w:sz w:val="20"/>
          <w:szCs w:val="20"/>
          <w:lang w:val="en-GB" w:eastAsia="x-none"/>
        </w:rPr>
        <w:t xml:space="preserve">having </w:t>
      </w:r>
      <w:r w:rsidRPr="0020069E">
        <w:rPr>
          <w:rFonts w:ascii="Times New Roman" w:hAnsi="Times New Roman"/>
          <w:b/>
          <w:bCs/>
          <w:iCs/>
          <w:sz w:val="20"/>
          <w:szCs w:val="20"/>
        </w:rPr>
        <w:t xml:space="preserve">{0,512} for C-DRX to determine the </w:t>
      </w:r>
      <w:r>
        <w:rPr>
          <w:rFonts w:ascii="Times New Roman" w:hAnsi="Times New Roman"/>
          <w:b/>
          <w:bCs/>
          <w:iCs/>
          <w:sz w:val="20"/>
          <w:szCs w:val="20"/>
        </w:rPr>
        <w:t xml:space="preserve">SFN related to </w:t>
      </w:r>
      <w:r w:rsidRPr="0020069E">
        <w:rPr>
          <w:rFonts w:ascii="Times New Roman" w:hAnsi="Times New Roman"/>
          <w:b/>
          <w:bCs/>
          <w:iCs/>
          <w:sz w:val="20"/>
          <w:szCs w:val="20"/>
        </w:rPr>
        <w:t>C-DRX start offset</w:t>
      </w:r>
      <w:r>
        <w:rPr>
          <w:rFonts w:ascii="Times New Roman" w:hAnsi="Times New Roman"/>
          <w:b/>
          <w:bCs/>
          <w:iCs/>
          <w:sz w:val="20"/>
          <w:szCs w:val="20"/>
        </w:rPr>
        <w:t xml:space="preserve"> </w:t>
      </w:r>
      <w:r w:rsidRPr="00C868B7">
        <w:rPr>
          <w:rFonts w:ascii="Times New Roman" w:hAnsi="Times New Roman"/>
          <w:b/>
          <w:bCs/>
          <w:iCs/>
          <w:sz w:val="20"/>
          <w:szCs w:val="20"/>
        </w:rPr>
        <w:t xml:space="preserve">and </w:t>
      </w:r>
      <w:r w:rsidR="009D3BFE">
        <w:rPr>
          <w:rFonts w:ascii="Times New Roman" w:hAnsi="Times New Roman"/>
          <w:b/>
          <w:bCs/>
          <w:iCs/>
          <w:sz w:val="20"/>
          <w:szCs w:val="20"/>
        </w:rPr>
        <w:t xml:space="preserve">always </w:t>
      </w:r>
      <w:r w:rsidRPr="00C868B7">
        <w:rPr>
          <w:rFonts w:ascii="Times New Roman" w:hAnsi="Times New Roman"/>
          <w:b/>
          <w:bCs/>
          <w:iCs/>
          <w:sz w:val="20"/>
          <w:szCs w:val="20"/>
        </w:rPr>
        <w:t>determin</w:t>
      </w:r>
      <w:r>
        <w:rPr>
          <w:rFonts w:ascii="Times New Roman" w:hAnsi="Times New Roman"/>
          <w:b/>
          <w:bCs/>
          <w:iCs/>
          <w:sz w:val="20"/>
          <w:szCs w:val="20"/>
        </w:rPr>
        <w:t>e</w:t>
      </w:r>
      <w:r w:rsidRPr="00C868B7">
        <w:rPr>
          <w:rFonts w:ascii="Times New Roman" w:hAnsi="Times New Roman"/>
          <w:b/>
          <w:bCs/>
          <w:iCs/>
          <w:sz w:val="20"/>
          <w:szCs w:val="20"/>
        </w:rPr>
        <w:t xml:space="preserve">s the subsequent DRX-On duration </w:t>
      </w:r>
      <w:r w:rsidR="00410E7E">
        <w:rPr>
          <w:rFonts w:ascii="Times New Roman" w:hAnsi="Times New Roman"/>
          <w:b/>
          <w:bCs/>
          <w:iCs/>
          <w:sz w:val="20"/>
          <w:szCs w:val="20"/>
        </w:rPr>
        <w:t>by shifting the</w:t>
      </w:r>
      <w:r w:rsidRPr="00C868B7">
        <w:rPr>
          <w:rFonts w:ascii="Times New Roman" w:hAnsi="Times New Roman"/>
          <w:b/>
          <w:bCs/>
          <w:iCs/>
          <w:sz w:val="20"/>
          <w:szCs w:val="20"/>
        </w:rPr>
        <w:t xml:space="preserve"> </w:t>
      </w:r>
      <w:r w:rsidR="008E36D4">
        <w:rPr>
          <w:rFonts w:ascii="Times New Roman" w:hAnsi="Times New Roman"/>
          <w:b/>
          <w:bCs/>
          <w:iCs/>
          <w:sz w:val="20"/>
          <w:szCs w:val="20"/>
        </w:rPr>
        <w:t xml:space="preserve">integer value of the </w:t>
      </w:r>
      <w:r w:rsidR="00780C3D">
        <w:rPr>
          <w:rFonts w:ascii="Times New Roman" w:hAnsi="Times New Roman"/>
          <w:b/>
          <w:bCs/>
          <w:iCs/>
          <w:sz w:val="20"/>
          <w:szCs w:val="20"/>
        </w:rPr>
        <w:t xml:space="preserve">DRX </w:t>
      </w:r>
      <w:r w:rsidRPr="00C868B7">
        <w:rPr>
          <w:rFonts w:ascii="Times New Roman" w:hAnsi="Times New Roman"/>
          <w:b/>
          <w:bCs/>
          <w:iCs/>
          <w:sz w:val="20"/>
          <w:szCs w:val="20"/>
        </w:rPr>
        <w:t>period</w:t>
      </w:r>
      <w:r w:rsidR="00780C3D">
        <w:rPr>
          <w:rFonts w:ascii="Times New Roman" w:hAnsi="Times New Roman"/>
          <w:b/>
          <w:bCs/>
          <w:iCs/>
          <w:sz w:val="20"/>
          <w:szCs w:val="20"/>
        </w:rPr>
        <w:t>icity</w:t>
      </w:r>
      <w:r>
        <w:rPr>
          <w:rFonts w:ascii="Times New Roman" w:hAnsi="Times New Roman"/>
          <w:b/>
          <w:bCs/>
          <w:iCs/>
          <w:sz w:val="20"/>
          <w:szCs w:val="20"/>
        </w:rPr>
        <w:t>.</w:t>
      </w:r>
    </w:p>
    <w:p w14:paraId="1B713A6C" w14:textId="7A7A5A94" w:rsidR="007C1B2C" w:rsidRDefault="00CC40FB" w:rsidP="007C1B2C">
      <w:pPr>
        <w:pStyle w:val="2"/>
        <w:numPr>
          <w:ilvl w:val="0"/>
          <w:numId w:val="23"/>
        </w:numPr>
        <w:rPr>
          <w:rFonts w:ascii="Times New Roman" w:hAnsi="Times New Roman"/>
          <w:iCs/>
          <w:sz w:val="20"/>
          <w:szCs w:val="20"/>
        </w:rPr>
      </w:pPr>
      <w:r>
        <w:rPr>
          <w:rFonts w:ascii="Times New Roman" w:hAnsi="Times New Roman"/>
          <w:iCs/>
          <w:sz w:val="20"/>
          <w:szCs w:val="20"/>
        </w:rPr>
        <w:t>Non-u</w:t>
      </w:r>
      <w:r w:rsidR="007C1B2C">
        <w:rPr>
          <w:rFonts w:ascii="Times New Roman" w:hAnsi="Times New Roman"/>
          <w:iCs/>
          <w:sz w:val="20"/>
          <w:szCs w:val="20"/>
        </w:rPr>
        <w:t xml:space="preserve">niform monitor </w:t>
      </w:r>
      <w:r w:rsidR="005512F3">
        <w:rPr>
          <w:rFonts w:ascii="Times New Roman" w:hAnsi="Times New Roman"/>
          <w:iCs/>
          <w:sz w:val="20"/>
          <w:szCs w:val="20"/>
        </w:rPr>
        <w:t>occasion</w:t>
      </w:r>
      <w:r w:rsidR="00611E8F">
        <w:rPr>
          <w:rFonts w:ascii="Times New Roman" w:hAnsi="Times New Roman"/>
          <w:iCs/>
          <w:sz w:val="20"/>
          <w:szCs w:val="20"/>
        </w:rPr>
        <w:t>s</w:t>
      </w:r>
      <w:r w:rsidR="007C1B2C">
        <w:rPr>
          <w:rFonts w:ascii="Times New Roman" w:hAnsi="Times New Roman"/>
          <w:iCs/>
          <w:sz w:val="20"/>
          <w:szCs w:val="20"/>
        </w:rPr>
        <w:t xml:space="preserve"> in the DRX-OnDuration for DL arrival jitter</w:t>
      </w:r>
      <w:r w:rsidR="001B693B">
        <w:rPr>
          <w:rFonts w:ascii="Times New Roman" w:hAnsi="Times New Roman"/>
          <w:iCs/>
          <w:sz w:val="20"/>
          <w:szCs w:val="20"/>
        </w:rPr>
        <w:t xml:space="preserve"> handling</w:t>
      </w:r>
    </w:p>
    <w:p w14:paraId="61DB0B30" w14:textId="77777777" w:rsidR="007C1B2C" w:rsidRDefault="007C1B2C" w:rsidP="007C1B2C">
      <w:pPr>
        <w:pStyle w:val="af9"/>
        <w:jc w:val="center"/>
        <w:rPr>
          <w:rFonts w:eastAsiaTheme="minorEastAsia"/>
          <w:lang w:val="en-US"/>
        </w:rPr>
      </w:pPr>
      <w:r w:rsidRPr="00752388">
        <w:rPr>
          <w:noProof/>
          <w:lang w:val="en-US"/>
        </w:rPr>
        <w:drawing>
          <wp:inline distT="0" distB="0" distL="0" distR="0" wp14:anchorId="07E7FC5C" wp14:editId="69C90F44">
            <wp:extent cx="2228850" cy="1200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33448" cy="1202626"/>
                    </a:xfrm>
                    <a:prstGeom prst="rect">
                      <a:avLst/>
                    </a:prstGeom>
                  </pic:spPr>
                </pic:pic>
              </a:graphicData>
            </a:graphic>
          </wp:inline>
        </w:drawing>
      </w:r>
    </w:p>
    <w:p w14:paraId="2B4914FE" w14:textId="77777777" w:rsidR="007C1B2C" w:rsidRPr="00D44736" w:rsidRDefault="007C1B2C" w:rsidP="007C1B2C">
      <w:pPr>
        <w:jc w:val="center"/>
        <w:rPr>
          <w:rFonts w:ascii="Times New Roman" w:hAnsi="Times New Roman"/>
        </w:rPr>
      </w:pPr>
      <w:r w:rsidRPr="00964EE5">
        <w:rPr>
          <w:rFonts w:ascii="Times New Roman" w:hAnsi="Times New Roman"/>
        </w:rPr>
        <w:t xml:space="preserve">Figure </w:t>
      </w:r>
      <w:r>
        <w:rPr>
          <w:rFonts w:ascii="Times New Roman" w:hAnsi="Times New Roman"/>
        </w:rPr>
        <w:t>3</w:t>
      </w:r>
      <w:r w:rsidRPr="00964EE5">
        <w:rPr>
          <w:rFonts w:ascii="Times New Roman" w:hAnsi="Times New Roman"/>
        </w:rPr>
        <w:t xml:space="preserve">. An example of the </w:t>
      </w:r>
      <w:r>
        <w:rPr>
          <w:rFonts w:ascii="Times New Roman" w:hAnsi="Times New Roman"/>
        </w:rPr>
        <w:t>arrival jitter</w:t>
      </w:r>
      <w:r w:rsidRPr="00964EE5">
        <w:rPr>
          <w:rFonts w:ascii="Times New Roman" w:hAnsi="Times New Roman"/>
        </w:rPr>
        <w:t xml:space="preserve"> </w:t>
      </w:r>
      <w:r>
        <w:rPr>
          <w:rFonts w:ascii="Times New Roman" w:hAnsi="Times New Roman"/>
        </w:rPr>
        <w:t>of DL XR traffic</w:t>
      </w:r>
    </w:p>
    <w:p w14:paraId="2DB724F9" w14:textId="0F1AC768" w:rsidR="007C1B2C" w:rsidRDefault="007C1B2C" w:rsidP="007C1B2C">
      <w:pPr>
        <w:pStyle w:val="af9"/>
        <w:rPr>
          <w:rFonts w:ascii="Times New Roman" w:eastAsia="等线" w:hAnsi="Times New Roman"/>
          <w:lang w:val="en-GB" w:eastAsia="x-none"/>
        </w:rPr>
      </w:pPr>
      <w:r w:rsidRPr="00AC10B9">
        <w:rPr>
          <w:rFonts w:ascii="Times New Roman" w:eastAsia="等线" w:hAnsi="Times New Roman" w:cs="Times New Roman"/>
          <w:lang w:val="en-GB" w:eastAsia="x-none"/>
        </w:rPr>
        <w:t>In Release 17, RAN1 agreed that video traffic suffers from random jitter around its mean period (typically ±4 ms), covering a long range of 8 ms</w:t>
      </w:r>
      <w:r>
        <w:rPr>
          <w:rFonts w:ascii="Times New Roman" w:eastAsia="等线" w:hAnsi="Times New Roman"/>
          <w:lang w:val="en-GB" w:eastAsia="x-none"/>
        </w:rPr>
        <w:t xml:space="preserve"> </w:t>
      </w:r>
      <w:r w:rsidRPr="00D2327D">
        <w:rPr>
          <w:rFonts w:ascii="Times New Roman" w:eastAsia="等线" w:hAnsi="Times New Roman"/>
          <w:lang w:val="en-GB" w:eastAsia="x-none"/>
        </w:rPr>
        <w:t>due to the jitter caused by the encoding delay and network transfer time</w:t>
      </w:r>
      <w:r w:rsidRPr="00AC10B9">
        <w:rPr>
          <w:rFonts w:ascii="Times New Roman" w:eastAsia="等线" w:hAnsi="Times New Roman" w:cs="Times New Roman"/>
          <w:lang w:val="en-GB" w:eastAsia="x-none"/>
        </w:rPr>
        <w:t>.</w:t>
      </w:r>
      <w:r>
        <w:rPr>
          <w:rFonts w:ascii="Times New Roman" w:eastAsia="等线" w:hAnsi="Times New Roman" w:cs="Times New Roman"/>
          <w:lang w:val="en-GB" w:eastAsia="x-none"/>
        </w:rPr>
        <w:t xml:space="preserve"> </w:t>
      </w:r>
      <w:r w:rsidR="00A826EE">
        <w:rPr>
          <w:rFonts w:ascii="Times New Roman" w:eastAsia="等线" w:hAnsi="Times New Roman" w:cs="Times New Roman"/>
          <w:lang w:val="en-GB" w:eastAsia="x-none"/>
        </w:rPr>
        <w:t>To</w:t>
      </w:r>
      <w:r>
        <w:rPr>
          <w:rFonts w:ascii="Times New Roman" w:eastAsia="等线" w:hAnsi="Times New Roman" w:cs="Times New Roman"/>
          <w:lang w:val="en-GB" w:eastAsia="x-none"/>
        </w:rPr>
        <w:t xml:space="preserve"> avoid the transmission</w:t>
      </w:r>
      <w:r w:rsidRPr="00AC10B9">
        <w:rPr>
          <w:rFonts w:ascii="Times New Roman" w:eastAsia="等线" w:hAnsi="Times New Roman" w:cs="Times New Roman"/>
          <w:lang w:val="en-GB" w:eastAsia="x-none"/>
        </w:rPr>
        <w:t xml:space="preserve"> delay</w:t>
      </w:r>
      <w:r>
        <w:rPr>
          <w:rFonts w:ascii="Times New Roman" w:eastAsia="等线" w:hAnsi="Times New Roman" w:cs="Times New Roman"/>
          <w:lang w:val="en-GB" w:eastAsia="x-none"/>
        </w:rPr>
        <w:t xml:space="preserve">, </w:t>
      </w:r>
      <w:r>
        <w:rPr>
          <w:rFonts w:ascii="Times New Roman" w:eastAsia="等线" w:hAnsi="Times New Roman"/>
          <w:lang w:val="en-GB" w:eastAsia="x-none"/>
        </w:rPr>
        <w:t>a</w:t>
      </w:r>
      <w:r w:rsidRPr="00AC10B9">
        <w:rPr>
          <w:rFonts w:ascii="Times New Roman" w:eastAsia="等线" w:hAnsi="Times New Roman"/>
          <w:lang w:val="en-GB" w:eastAsia="x-none"/>
        </w:rPr>
        <w:t xml:space="preserve"> simple solution using existing DRX functionality,</w:t>
      </w:r>
      <w:r>
        <w:rPr>
          <w:rFonts w:ascii="Times New Roman" w:eastAsia="等线" w:hAnsi="Times New Roman"/>
          <w:lang w:val="en-GB" w:eastAsia="x-none"/>
        </w:rPr>
        <w:t xml:space="preserve"> </w:t>
      </w:r>
      <w:r w:rsidRPr="00AC10B9">
        <w:rPr>
          <w:rFonts w:ascii="Times New Roman" w:eastAsia="等线" w:hAnsi="Times New Roman"/>
          <w:lang w:val="en-GB" w:eastAsia="x-none"/>
        </w:rPr>
        <w:t xml:space="preserve">is to configure the </w:t>
      </w:r>
      <w:r w:rsidRPr="00DB1053">
        <w:rPr>
          <w:rFonts w:ascii="Times New Roman" w:eastAsia="等线" w:hAnsi="Times New Roman"/>
          <w:i/>
          <w:iCs/>
          <w:lang w:val="en-GB" w:eastAsia="x-none"/>
        </w:rPr>
        <w:t xml:space="preserve">drx-onDurationTimer </w:t>
      </w:r>
      <w:r w:rsidRPr="00AC10B9">
        <w:rPr>
          <w:rFonts w:ascii="Times New Roman" w:eastAsia="等线" w:hAnsi="Times New Roman"/>
          <w:lang w:val="en-GB" w:eastAsia="x-none"/>
        </w:rPr>
        <w:t xml:space="preserve">to run during the entire jitter range. However, given the long jitter range, the UE would monitor the PDCCH for a long time, which would lead to limited power saving gains, especially for video periods shorter than 16.67 ms. </w:t>
      </w:r>
    </w:p>
    <w:p w14:paraId="66122FFC" w14:textId="4F01DE81" w:rsidR="007C1B2C" w:rsidRPr="0020069E" w:rsidRDefault="007C1B2C" w:rsidP="007C1B2C">
      <w:pPr>
        <w:pStyle w:val="af9"/>
        <w:rPr>
          <w:rFonts w:ascii="Times New Roman" w:eastAsia="等线" w:hAnsi="Times New Roman"/>
          <w:lang w:val="en-GB" w:eastAsia="x-none"/>
        </w:rPr>
      </w:pPr>
      <w:r w:rsidRPr="00AC10B9">
        <w:rPr>
          <w:rFonts w:ascii="Times New Roman" w:eastAsia="等线" w:hAnsi="Times New Roman"/>
          <w:lang w:val="en-GB" w:eastAsia="x-none"/>
        </w:rPr>
        <w:t>We thus propose to introduce a two-stage DRX solution as follows</w:t>
      </w:r>
      <w:r>
        <w:rPr>
          <w:rFonts w:ascii="Times New Roman" w:eastAsia="等线" w:hAnsi="Times New Roman"/>
          <w:lang w:val="en-GB" w:eastAsia="x-none"/>
        </w:rPr>
        <w:t xml:space="preserve">. For example, </w:t>
      </w:r>
      <w:r w:rsidRPr="00DB1053">
        <w:rPr>
          <w:rFonts w:ascii="Times New Roman" w:eastAsia="等线" w:hAnsi="Times New Roman"/>
          <w:i/>
          <w:iCs/>
          <w:lang w:val="en-GB" w:eastAsia="x-none"/>
        </w:rPr>
        <w:t>drx-onDurationTimer</w:t>
      </w:r>
      <w:r>
        <w:rPr>
          <w:rFonts w:ascii="Times New Roman" w:eastAsia="等线" w:hAnsi="Times New Roman" w:hint="eastAsia"/>
          <w:lang w:val="en-GB"/>
        </w:rPr>
        <w:t xml:space="preserve"> </w:t>
      </w:r>
      <w:r>
        <w:rPr>
          <w:rFonts w:ascii="Times New Roman" w:eastAsia="等线" w:hAnsi="Times New Roman"/>
          <w:lang w:val="en-GB"/>
        </w:rPr>
        <w:t xml:space="preserve">is configured by NW </w:t>
      </w:r>
      <w:r>
        <w:rPr>
          <w:rFonts w:ascii="Times New Roman" w:eastAsia="等线" w:hAnsi="Times New Roman" w:hint="eastAsia"/>
          <w:lang w:val="en-GB"/>
        </w:rPr>
        <w:t>c</w:t>
      </w:r>
      <w:r>
        <w:rPr>
          <w:rFonts w:ascii="Times New Roman" w:eastAsia="等线" w:hAnsi="Times New Roman"/>
          <w:lang w:val="en-GB"/>
        </w:rPr>
        <w:t>onsidering the jitter range for UE,</w:t>
      </w:r>
      <w:r>
        <w:rPr>
          <w:rFonts w:ascii="Times New Roman" w:eastAsia="等线" w:hAnsi="Times New Roman"/>
          <w:lang w:val="en-GB" w:eastAsia="x-none"/>
        </w:rPr>
        <w:t xml:space="preserve"> UE first determining the start time of DRX</w:t>
      </w:r>
      <w:r>
        <w:rPr>
          <w:rFonts w:ascii="Times New Roman" w:eastAsia="等线" w:hAnsi="Times New Roman"/>
          <w:lang w:val="en-GB"/>
        </w:rPr>
        <w:t xml:space="preserve"> on-duration based on DRX formula to match the traffic arrival period without jitter based on proposal 1. And then UE monitors PDCCH occasions </w:t>
      </w:r>
      <w:r w:rsidR="00CC40FB">
        <w:rPr>
          <w:rFonts w:ascii="Times New Roman" w:eastAsia="等线" w:hAnsi="Times New Roman"/>
          <w:lang w:val="en-GB"/>
        </w:rPr>
        <w:t xml:space="preserve">with </w:t>
      </w:r>
      <w:r w:rsidR="00CC40FB">
        <w:rPr>
          <w:rFonts w:ascii="Times New Roman" w:eastAsia="等线" w:hAnsi="Times New Roman"/>
          <w:lang w:val="en-GB"/>
        </w:rPr>
        <w:lastRenderedPageBreak/>
        <w:t xml:space="preserve">uniform gap </w:t>
      </w:r>
      <w:r>
        <w:rPr>
          <w:rFonts w:ascii="Times New Roman" w:eastAsia="等线" w:hAnsi="Times New Roman"/>
          <w:lang w:val="en-GB"/>
        </w:rPr>
        <w:t xml:space="preserve">during the </w:t>
      </w:r>
      <w:r w:rsidRPr="00DB1053">
        <w:rPr>
          <w:rFonts w:ascii="Times New Roman" w:eastAsia="等线" w:hAnsi="Times New Roman"/>
          <w:i/>
          <w:iCs/>
          <w:lang w:val="en-GB" w:eastAsia="x-none"/>
        </w:rPr>
        <w:t>DRX</w:t>
      </w:r>
      <w:r w:rsidRPr="00DB1053">
        <w:rPr>
          <w:rFonts w:ascii="Times New Roman" w:eastAsia="等线" w:hAnsi="Times New Roman"/>
          <w:i/>
          <w:iCs/>
          <w:lang w:val="en-GB"/>
        </w:rPr>
        <w:t>_OnDurationTimer</w:t>
      </w:r>
      <w:r>
        <w:rPr>
          <w:rFonts w:ascii="Times New Roman" w:eastAsia="等线" w:hAnsi="Times New Roman"/>
          <w:lang w:val="en-GB"/>
        </w:rPr>
        <w:t xml:space="preserve"> is running. For example, UE monitors the PDCCH occasions configured</w:t>
      </w:r>
      <w:r w:rsidRPr="00230752">
        <w:rPr>
          <w:rFonts w:ascii="Times New Roman" w:eastAsia="等线" w:hAnsi="Times New Roman"/>
          <w:lang w:val="en-GB"/>
        </w:rPr>
        <w:t xml:space="preserve"> </w:t>
      </w:r>
      <w:r>
        <w:rPr>
          <w:rFonts w:ascii="Times New Roman" w:eastAsia="等线" w:hAnsi="Times New Roman"/>
          <w:lang w:val="en-GB"/>
        </w:rPr>
        <w:t>by a</w:t>
      </w:r>
      <w:r w:rsidRPr="00230752">
        <w:rPr>
          <w:rFonts w:ascii="Times New Roman" w:eastAsia="等线" w:hAnsi="Times New Roman"/>
          <w:lang w:val="en-GB"/>
        </w:rPr>
        <w:t xml:space="preserve"> bitmap</w:t>
      </w:r>
      <w:r>
        <w:rPr>
          <w:rFonts w:ascii="Times New Roman" w:eastAsia="等线" w:hAnsi="Times New Roman"/>
          <w:lang w:val="en-GB"/>
        </w:rPr>
        <w:t>, e.g. bitmap is superimposed on the drx-onduration. Compared to legacy SSSG switching, this has no additional switch delay and switch signalling.</w:t>
      </w:r>
    </w:p>
    <w:p w14:paraId="62C7B3FB" w14:textId="77777777" w:rsidR="007C1B2C" w:rsidRPr="00E2575A" w:rsidRDefault="007C1B2C" w:rsidP="007C1B2C">
      <w:pPr>
        <w:rPr>
          <w:rFonts w:ascii="Times New Roman" w:eastAsia="等线" w:hAnsi="Times New Roman"/>
          <w:kern w:val="0"/>
          <w:sz w:val="20"/>
          <w:szCs w:val="20"/>
          <w:lang w:val="en-GB" w:eastAsia="x-none"/>
        </w:rPr>
      </w:pPr>
    </w:p>
    <w:p w14:paraId="2250916E" w14:textId="242A2836" w:rsidR="007C1B2C" w:rsidRDefault="007C1B2C" w:rsidP="007C1B2C">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sidR="00DF3780">
        <w:rPr>
          <w:rFonts w:ascii="Times New Roman" w:hAnsi="Times New Roman"/>
          <w:b/>
          <w:bCs/>
          <w:iCs/>
          <w:sz w:val="20"/>
          <w:szCs w:val="20"/>
          <w:lang w:val="en-GB"/>
        </w:rPr>
        <w:t>4</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146139">
        <w:rPr>
          <w:rFonts w:ascii="Times New Roman" w:hAnsi="Times New Roman"/>
          <w:b/>
          <w:bCs/>
          <w:iCs/>
          <w:sz w:val="20"/>
          <w:szCs w:val="20"/>
        </w:rPr>
        <w:t>Support</w:t>
      </w:r>
      <w:r w:rsidR="00146139" w:rsidRPr="0020069E">
        <w:rPr>
          <w:rFonts w:ascii="Times New Roman" w:hAnsi="Times New Roman"/>
          <w:b/>
          <w:bCs/>
          <w:iCs/>
          <w:sz w:val="20"/>
          <w:szCs w:val="20"/>
        </w:rPr>
        <w:t xml:space="preserve"> </w:t>
      </w:r>
      <w:r>
        <w:rPr>
          <w:rFonts w:ascii="Times New Roman" w:hAnsi="Times New Roman"/>
          <w:b/>
          <w:bCs/>
          <w:iCs/>
          <w:sz w:val="20"/>
          <w:szCs w:val="20"/>
        </w:rPr>
        <w:t>to config</w:t>
      </w:r>
      <w:r w:rsidR="00146139">
        <w:rPr>
          <w:rFonts w:ascii="Times New Roman" w:hAnsi="Times New Roman"/>
          <w:b/>
          <w:bCs/>
          <w:iCs/>
          <w:sz w:val="20"/>
          <w:szCs w:val="20"/>
        </w:rPr>
        <w:t>ure</w:t>
      </w:r>
      <w:r w:rsidRPr="0020069E">
        <w:rPr>
          <w:rFonts w:ascii="Times New Roman" w:hAnsi="Times New Roman"/>
          <w:b/>
          <w:bCs/>
          <w:iCs/>
          <w:sz w:val="20"/>
          <w:szCs w:val="20"/>
        </w:rPr>
        <w:t xml:space="preserve"> </w:t>
      </w:r>
      <w:r w:rsidR="005512F3">
        <w:rPr>
          <w:rFonts w:ascii="Times New Roman" w:hAnsi="Times New Roman"/>
          <w:b/>
          <w:bCs/>
          <w:iCs/>
          <w:sz w:val="20"/>
          <w:szCs w:val="20"/>
        </w:rPr>
        <w:t>n</w:t>
      </w:r>
      <w:r w:rsidR="00955B44">
        <w:rPr>
          <w:rFonts w:ascii="Times New Roman" w:hAnsi="Times New Roman"/>
          <w:b/>
          <w:bCs/>
          <w:iCs/>
          <w:sz w:val="20"/>
          <w:szCs w:val="20"/>
        </w:rPr>
        <w:t>o</w:t>
      </w:r>
      <w:r w:rsidR="005512F3">
        <w:rPr>
          <w:rFonts w:ascii="Times New Roman" w:hAnsi="Times New Roman"/>
          <w:b/>
          <w:bCs/>
          <w:iCs/>
          <w:sz w:val="20"/>
          <w:szCs w:val="20"/>
        </w:rPr>
        <w:t>n-uniform</w:t>
      </w:r>
      <w:r w:rsidRPr="0020069E">
        <w:rPr>
          <w:rFonts w:ascii="Times New Roman" w:hAnsi="Times New Roman"/>
          <w:b/>
          <w:bCs/>
          <w:iCs/>
          <w:sz w:val="20"/>
          <w:szCs w:val="20"/>
        </w:rPr>
        <w:t xml:space="preserve"> </w:t>
      </w:r>
      <w:r w:rsidR="00146139">
        <w:rPr>
          <w:rFonts w:ascii="Times New Roman" w:hAnsi="Times New Roman"/>
          <w:b/>
          <w:bCs/>
          <w:iCs/>
          <w:sz w:val="20"/>
          <w:szCs w:val="20"/>
        </w:rPr>
        <w:t xml:space="preserve">PDCCH </w:t>
      </w:r>
      <w:r w:rsidRPr="0020069E">
        <w:rPr>
          <w:rFonts w:ascii="Times New Roman" w:hAnsi="Times New Roman"/>
          <w:b/>
          <w:bCs/>
          <w:iCs/>
          <w:sz w:val="20"/>
          <w:szCs w:val="20"/>
        </w:rPr>
        <w:t>monitor</w:t>
      </w:r>
      <w:r w:rsidR="00146139">
        <w:rPr>
          <w:rFonts w:ascii="Times New Roman" w:hAnsi="Times New Roman"/>
          <w:b/>
          <w:bCs/>
          <w:iCs/>
          <w:sz w:val="20"/>
          <w:szCs w:val="20"/>
        </w:rPr>
        <w:t>ing</w:t>
      </w:r>
      <w:r w:rsidRPr="0020069E">
        <w:rPr>
          <w:rFonts w:ascii="Times New Roman" w:hAnsi="Times New Roman"/>
          <w:b/>
          <w:bCs/>
          <w:iCs/>
          <w:sz w:val="20"/>
          <w:szCs w:val="20"/>
        </w:rPr>
        <w:t xml:space="preserve"> occasions</w:t>
      </w:r>
      <w:r>
        <w:rPr>
          <w:rFonts w:ascii="Times New Roman" w:hAnsi="Times New Roman"/>
          <w:b/>
          <w:bCs/>
          <w:iCs/>
          <w:sz w:val="20"/>
          <w:szCs w:val="20"/>
        </w:rPr>
        <w:t xml:space="preserve"> during the </w:t>
      </w:r>
      <w:r w:rsidRPr="0020069E">
        <w:rPr>
          <w:rFonts w:ascii="Times New Roman" w:hAnsi="Times New Roman"/>
          <w:b/>
          <w:bCs/>
          <w:iCs/>
          <w:sz w:val="20"/>
          <w:szCs w:val="20"/>
        </w:rPr>
        <w:t>DRX_OnDuration.</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5AA5329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F5300A">
        <w:rPr>
          <w:rFonts w:ascii="Times New Roman" w:hAnsi="Times New Roman"/>
          <w:sz w:val="20"/>
          <w:szCs w:val="20"/>
        </w:rPr>
        <w:t>power saving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7466A31C" w14:textId="77777777" w:rsidR="00EE2CC4" w:rsidRDefault="00EE2CC4" w:rsidP="00EE2CC4">
      <w:pPr>
        <w:rPr>
          <w:rFonts w:ascii="Times New Roman" w:hAnsi="Times New Roman"/>
          <w:b/>
          <w:bCs/>
          <w:iCs/>
          <w:sz w:val="20"/>
          <w:szCs w:val="20"/>
        </w:rPr>
      </w:pPr>
      <w:r w:rsidRPr="001517A3">
        <w:rPr>
          <w:rFonts w:ascii="Times New Roman" w:hAnsi="Times New Roman"/>
          <w:b/>
          <w:bCs/>
          <w:iCs/>
          <w:sz w:val="20"/>
          <w:szCs w:val="20"/>
          <w:lang w:val="en-GB"/>
        </w:rPr>
        <w:t>Proposal 1:</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 xml:space="preserve">to </w:t>
      </w:r>
      <w:r w:rsidRPr="0020069E">
        <w:rPr>
          <w:rFonts w:ascii="Times New Roman" w:hAnsi="Times New Roman"/>
          <w:b/>
          <w:bCs/>
          <w:iCs/>
          <w:sz w:val="20"/>
          <w:szCs w:val="20"/>
        </w:rPr>
        <w:t>discuss</w:t>
      </w:r>
      <w:r>
        <w:rPr>
          <w:rFonts w:ascii="Times New Roman" w:hAnsi="Times New Roman"/>
          <w:b/>
          <w:bCs/>
          <w:iCs/>
          <w:sz w:val="20"/>
          <w:szCs w:val="20"/>
        </w:rPr>
        <w:t xml:space="preserve"> the following options to avoid mis</w:t>
      </w:r>
      <w:r w:rsidRPr="0020069E">
        <w:rPr>
          <w:rFonts w:ascii="Times New Roman" w:hAnsi="Times New Roman"/>
          <w:b/>
          <w:bCs/>
          <w:iCs/>
          <w:sz w:val="20"/>
          <w:szCs w:val="20"/>
        </w:rPr>
        <w:t xml:space="preserve">match </w:t>
      </w:r>
      <w:r>
        <w:rPr>
          <w:rFonts w:ascii="Times New Roman" w:hAnsi="Times New Roman"/>
          <w:b/>
          <w:bCs/>
          <w:iCs/>
          <w:sz w:val="20"/>
          <w:szCs w:val="20"/>
        </w:rPr>
        <w:t xml:space="preserve">between DRX cycle with the </w:t>
      </w:r>
      <w:r w:rsidRPr="0020069E">
        <w:rPr>
          <w:rFonts w:ascii="Times New Roman" w:hAnsi="Times New Roman"/>
          <w:b/>
          <w:bCs/>
          <w:iCs/>
          <w:sz w:val="20"/>
          <w:szCs w:val="20"/>
        </w:rPr>
        <w:t>XR traffic non-integer periodicity</w:t>
      </w:r>
      <w:r>
        <w:rPr>
          <w:rFonts w:ascii="Times New Roman" w:hAnsi="Times New Roman"/>
          <w:b/>
          <w:bCs/>
          <w:iCs/>
          <w:sz w:val="20"/>
          <w:szCs w:val="20"/>
        </w:rPr>
        <w:t>:</w:t>
      </w:r>
    </w:p>
    <w:p w14:paraId="208C669B" w14:textId="77777777" w:rsidR="00EE2CC4" w:rsidRPr="00262E54" w:rsidRDefault="00EE2CC4" w:rsidP="00EE2CC4">
      <w:pPr>
        <w:pStyle w:val="a6"/>
        <w:numPr>
          <w:ilvl w:val="0"/>
          <w:numId w:val="13"/>
        </w:numPr>
        <w:spacing w:after="120"/>
        <w:ind w:firstLineChars="0"/>
        <w:rPr>
          <w:rFonts w:eastAsia="等线"/>
          <w:b/>
          <w:bCs/>
          <w:lang w:eastAsia="x-none"/>
        </w:rPr>
      </w:pPr>
      <w:r w:rsidRPr="00262E54">
        <w:rPr>
          <w:rFonts w:eastAsia="等线"/>
          <w:b/>
          <w:bCs/>
        </w:rPr>
        <w:t>Option 1. Dynamically adjust C-DRX parameters e.g., start offset or cycle length for the next DRX cycle</w:t>
      </w:r>
    </w:p>
    <w:p w14:paraId="45491569" w14:textId="77777777" w:rsidR="00EE2CC4" w:rsidRPr="00262E54" w:rsidRDefault="00EE2CC4" w:rsidP="00EE2CC4">
      <w:pPr>
        <w:pStyle w:val="a6"/>
        <w:numPr>
          <w:ilvl w:val="0"/>
          <w:numId w:val="13"/>
        </w:numPr>
        <w:spacing w:after="120"/>
        <w:ind w:firstLineChars="0"/>
        <w:rPr>
          <w:rFonts w:eastAsia="等线"/>
          <w:b/>
          <w:bCs/>
        </w:rPr>
      </w:pPr>
      <w:r w:rsidRPr="00262E54">
        <w:rPr>
          <w:rFonts w:eastAsia="等线"/>
          <w:b/>
          <w:bCs/>
        </w:rPr>
        <w:t xml:space="preserve">Option </w:t>
      </w:r>
      <w:r>
        <w:rPr>
          <w:rFonts w:eastAsia="等线"/>
          <w:b/>
          <w:bCs/>
        </w:rPr>
        <w:t>2</w:t>
      </w:r>
      <w:r w:rsidRPr="00262E54">
        <w:rPr>
          <w:rFonts w:eastAsia="等线"/>
          <w:b/>
          <w:bCs/>
        </w:rPr>
        <w:t xml:space="preserve">. Several inner DRX cycle within an outer DRX cycle </w:t>
      </w:r>
    </w:p>
    <w:p w14:paraId="1FC73377" w14:textId="77777777" w:rsidR="00EE2CC4" w:rsidRPr="00262E54" w:rsidRDefault="00EE2CC4" w:rsidP="00EE2CC4">
      <w:pPr>
        <w:pStyle w:val="a6"/>
        <w:numPr>
          <w:ilvl w:val="0"/>
          <w:numId w:val="13"/>
        </w:numPr>
        <w:spacing w:after="120"/>
        <w:ind w:firstLineChars="0"/>
        <w:rPr>
          <w:rFonts w:eastAsia="等线"/>
          <w:b/>
          <w:bCs/>
          <w:lang w:eastAsia="x-none"/>
        </w:rPr>
      </w:pPr>
      <w:r w:rsidRPr="00262E54">
        <w:rPr>
          <w:rFonts w:eastAsia="等线"/>
          <w:b/>
          <w:bCs/>
        </w:rPr>
        <w:t xml:space="preserve">Option </w:t>
      </w:r>
      <w:r>
        <w:rPr>
          <w:rFonts w:eastAsia="等线"/>
          <w:b/>
          <w:bCs/>
        </w:rPr>
        <w:t>3</w:t>
      </w:r>
      <w:r w:rsidRPr="00262E54">
        <w:rPr>
          <w:rFonts w:eastAsia="等线"/>
          <w:b/>
          <w:bCs/>
        </w:rPr>
        <w:t xml:space="preserve">. New DRX formula </w:t>
      </w:r>
      <w:r>
        <w:rPr>
          <w:rFonts w:eastAsia="等线"/>
          <w:b/>
          <w:bCs/>
        </w:rPr>
        <w:t>based on the rounding value of</w:t>
      </w:r>
      <w:r w:rsidRPr="00262E54">
        <w:rPr>
          <w:rFonts w:eastAsia="等线"/>
          <w:b/>
          <w:bCs/>
        </w:rPr>
        <w:t xml:space="preserve"> </w:t>
      </w:r>
      <w:r>
        <w:rPr>
          <w:rFonts w:eastAsia="等线"/>
          <w:b/>
          <w:bCs/>
        </w:rPr>
        <w:t xml:space="preserve">the DRX </w:t>
      </w:r>
      <w:r w:rsidRPr="00262E54">
        <w:rPr>
          <w:rFonts w:eastAsia="等线"/>
          <w:b/>
          <w:bCs/>
        </w:rPr>
        <w:t>non-integer periodicity</w:t>
      </w:r>
    </w:p>
    <w:p w14:paraId="730D7341" w14:textId="77777777" w:rsidR="007931BB" w:rsidRDefault="007931BB" w:rsidP="007931BB">
      <w:pPr>
        <w:pStyle w:val="af9"/>
        <w:rPr>
          <w:rFonts w:ascii="Times New Roman" w:eastAsia="等线" w:hAnsi="Times New Roman"/>
          <w:b/>
          <w:bCs/>
          <w:lang w:val="en-GB" w:eastAsia="x-none"/>
        </w:rPr>
      </w:pPr>
      <w:r w:rsidRPr="00F5300A">
        <w:rPr>
          <w:rFonts w:ascii="Times New Roman" w:eastAsia="等线" w:hAnsi="Times New Roman" w:cs="Times New Roman"/>
          <w:b/>
          <w:bCs/>
          <w:lang w:val="en-GB" w:eastAsia="x-none"/>
        </w:rPr>
        <w:t xml:space="preserve">Proposal </w:t>
      </w:r>
      <w:r>
        <w:rPr>
          <w:rFonts w:ascii="Times New Roman" w:eastAsia="等线" w:hAnsi="Times New Roman" w:cs="Times New Roman"/>
          <w:b/>
          <w:bCs/>
          <w:lang w:val="en-GB" w:eastAsia="x-none"/>
        </w:rPr>
        <w:t>2</w:t>
      </w:r>
      <w:r w:rsidRPr="00F5300A">
        <w:rPr>
          <w:rFonts w:ascii="Times New Roman" w:eastAsia="等线" w:hAnsi="Times New Roman" w:cs="Times New Roman"/>
          <w:b/>
          <w:bCs/>
          <w:lang w:val="en-GB" w:eastAsia="x-none"/>
        </w:rPr>
        <w:t xml:space="preserve">: RAN2 </w:t>
      </w:r>
      <w:r w:rsidRPr="00F5300A">
        <w:rPr>
          <w:rFonts w:ascii="Times New Roman" w:eastAsia="等线" w:hAnsi="Times New Roman"/>
          <w:b/>
          <w:bCs/>
          <w:lang w:val="en-GB" w:eastAsia="x-none"/>
        </w:rPr>
        <w:t>to study the usage of multiple active DRX configuration and the DCI-based switching/activation of DRX configurations</w:t>
      </w:r>
      <w:r>
        <w:rPr>
          <w:rFonts w:ascii="Times New Roman" w:eastAsia="等线" w:hAnsi="Times New Roman"/>
          <w:b/>
          <w:bCs/>
          <w:lang w:val="en-GB" w:eastAsia="x-none"/>
        </w:rPr>
        <w:t>.</w:t>
      </w:r>
    </w:p>
    <w:p w14:paraId="28FE7B91" w14:textId="0BFA4787" w:rsidR="00837465" w:rsidRDefault="00837465" w:rsidP="00837465">
      <w:pPr>
        <w:rPr>
          <w:rFonts w:ascii="Times New Roman" w:hAnsi="Times New Roman"/>
          <w:b/>
          <w:bCs/>
          <w:iCs/>
          <w:sz w:val="20"/>
          <w:szCs w:val="20"/>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3</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146139">
        <w:rPr>
          <w:rFonts w:ascii="Times New Roman" w:hAnsi="Times New Roman"/>
          <w:b/>
          <w:bCs/>
          <w:iCs/>
          <w:sz w:val="20"/>
          <w:szCs w:val="20"/>
        </w:rPr>
        <w:t>Support</w:t>
      </w:r>
      <w:r w:rsidR="00146139" w:rsidRPr="0020069E">
        <w:rPr>
          <w:rFonts w:ascii="Times New Roman" w:hAnsi="Times New Roman"/>
          <w:b/>
          <w:bCs/>
          <w:iCs/>
          <w:sz w:val="20"/>
          <w:szCs w:val="20"/>
        </w:rPr>
        <w:t xml:space="preserve"> </w:t>
      </w:r>
      <w:r>
        <w:rPr>
          <w:rFonts w:ascii="Times New Roman" w:hAnsi="Times New Roman"/>
          <w:b/>
          <w:bCs/>
          <w:iCs/>
          <w:sz w:val="20"/>
          <w:szCs w:val="20"/>
        </w:rPr>
        <w:t xml:space="preserve">to </w:t>
      </w:r>
      <w:r w:rsidRPr="0020069E">
        <w:rPr>
          <w:rFonts w:ascii="Times New Roman" w:hAnsi="Times New Roman"/>
          <w:b/>
          <w:bCs/>
          <w:iCs/>
          <w:sz w:val="20"/>
          <w:szCs w:val="20"/>
        </w:rPr>
        <w:t>introduc</w:t>
      </w:r>
      <w:r>
        <w:rPr>
          <w:rFonts w:ascii="Times New Roman" w:hAnsi="Times New Roman"/>
          <w:b/>
          <w:bCs/>
          <w:iCs/>
          <w:sz w:val="20"/>
          <w:szCs w:val="20"/>
        </w:rPr>
        <w:t>e</w:t>
      </w:r>
      <w:r w:rsidRPr="0020069E">
        <w:rPr>
          <w:rFonts w:ascii="Times New Roman" w:hAnsi="Times New Roman"/>
          <w:b/>
          <w:bCs/>
          <w:iCs/>
          <w:sz w:val="20"/>
          <w:szCs w:val="20"/>
        </w:rPr>
        <w:t xml:space="preserve"> </w:t>
      </w:r>
      <w:r w:rsidRPr="00270783">
        <w:rPr>
          <w:rFonts w:ascii="Times New Roman" w:hAnsi="Times New Roman"/>
          <w:b/>
          <w:bCs/>
          <w:i/>
          <w:sz w:val="20"/>
          <w:szCs w:val="20"/>
        </w:rPr>
        <w:t>drx-</w:t>
      </w:r>
      <w:r w:rsidRPr="003518AF">
        <w:rPr>
          <w:rFonts w:ascii="Times New Roman" w:hAnsi="Times New Roman"/>
          <w:b/>
          <w:bCs/>
          <w:i/>
          <w:iCs/>
          <w:sz w:val="20"/>
          <w:szCs w:val="20"/>
        </w:rPr>
        <w:t>timeReferenceSFN</w:t>
      </w:r>
      <w:r w:rsidRPr="003518AF">
        <w:rPr>
          <w:rFonts w:ascii="Times New Roman" w:eastAsia="等线" w:hAnsi="Times New Roman"/>
          <w:b/>
          <w:bCs/>
          <w:kern w:val="0"/>
          <w:sz w:val="20"/>
          <w:szCs w:val="20"/>
          <w:lang w:val="en-GB" w:eastAsia="x-none"/>
        </w:rPr>
        <w:t xml:space="preserve"> IE </w:t>
      </w:r>
      <w:r>
        <w:rPr>
          <w:rFonts w:ascii="Times New Roman" w:eastAsia="等线" w:hAnsi="Times New Roman"/>
          <w:b/>
          <w:bCs/>
          <w:kern w:val="0"/>
          <w:sz w:val="20"/>
          <w:szCs w:val="20"/>
          <w:lang w:val="en-GB" w:eastAsia="x-none"/>
        </w:rPr>
        <w:t xml:space="preserve">having </w:t>
      </w:r>
      <w:r w:rsidRPr="0020069E">
        <w:rPr>
          <w:rFonts w:ascii="Times New Roman" w:hAnsi="Times New Roman"/>
          <w:b/>
          <w:bCs/>
          <w:iCs/>
          <w:sz w:val="20"/>
          <w:szCs w:val="20"/>
        </w:rPr>
        <w:t xml:space="preserve">{0,512} for C-DRX to determine the </w:t>
      </w:r>
      <w:r>
        <w:rPr>
          <w:rFonts w:ascii="Times New Roman" w:hAnsi="Times New Roman"/>
          <w:b/>
          <w:bCs/>
          <w:iCs/>
          <w:sz w:val="20"/>
          <w:szCs w:val="20"/>
        </w:rPr>
        <w:t xml:space="preserve">SFN related to </w:t>
      </w:r>
      <w:r w:rsidRPr="0020069E">
        <w:rPr>
          <w:rFonts w:ascii="Times New Roman" w:hAnsi="Times New Roman"/>
          <w:b/>
          <w:bCs/>
          <w:iCs/>
          <w:sz w:val="20"/>
          <w:szCs w:val="20"/>
        </w:rPr>
        <w:t>C-DRX start offset</w:t>
      </w:r>
      <w:r>
        <w:rPr>
          <w:rFonts w:ascii="Times New Roman" w:hAnsi="Times New Roman"/>
          <w:b/>
          <w:bCs/>
          <w:iCs/>
          <w:sz w:val="20"/>
          <w:szCs w:val="20"/>
        </w:rPr>
        <w:t xml:space="preserve"> </w:t>
      </w:r>
      <w:r w:rsidRPr="00C868B7">
        <w:rPr>
          <w:rFonts w:ascii="Times New Roman" w:hAnsi="Times New Roman"/>
          <w:b/>
          <w:bCs/>
          <w:iCs/>
          <w:sz w:val="20"/>
          <w:szCs w:val="20"/>
        </w:rPr>
        <w:t xml:space="preserve">and </w:t>
      </w:r>
      <w:r>
        <w:rPr>
          <w:rFonts w:ascii="Times New Roman" w:hAnsi="Times New Roman"/>
          <w:b/>
          <w:bCs/>
          <w:iCs/>
          <w:sz w:val="20"/>
          <w:szCs w:val="20"/>
        </w:rPr>
        <w:t xml:space="preserve">always </w:t>
      </w:r>
      <w:r w:rsidRPr="00C868B7">
        <w:rPr>
          <w:rFonts w:ascii="Times New Roman" w:hAnsi="Times New Roman"/>
          <w:b/>
          <w:bCs/>
          <w:iCs/>
          <w:sz w:val="20"/>
          <w:szCs w:val="20"/>
        </w:rPr>
        <w:t>determin</w:t>
      </w:r>
      <w:r>
        <w:rPr>
          <w:rFonts w:ascii="Times New Roman" w:hAnsi="Times New Roman"/>
          <w:b/>
          <w:bCs/>
          <w:iCs/>
          <w:sz w:val="20"/>
          <w:szCs w:val="20"/>
        </w:rPr>
        <w:t>e</w:t>
      </w:r>
      <w:r w:rsidRPr="00C868B7">
        <w:rPr>
          <w:rFonts w:ascii="Times New Roman" w:hAnsi="Times New Roman"/>
          <w:b/>
          <w:bCs/>
          <w:iCs/>
          <w:sz w:val="20"/>
          <w:szCs w:val="20"/>
        </w:rPr>
        <w:t xml:space="preserve">s the subsequent DRX-On duration </w:t>
      </w:r>
      <w:r>
        <w:rPr>
          <w:rFonts w:ascii="Times New Roman" w:hAnsi="Times New Roman"/>
          <w:b/>
          <w:bCs/>
          <w:iCs/>
          <w:sz w:val="20"/>
          <w:szCs w:val="20"/>
        </w:rPr>
        <w:t>by shifting the</w:t>
      </w:r>
      <w:r w:rsidRPr="00C868B7">
        <w:rPr>
          <w:rFonts w:ascii="Times New Roman" w:hAnsi="Times New Roman"/>
          <w:b/>
          <w:bCs/>
          <w:iCs/>
          <w:sz w:val="20"/>
          <w:szCs w:val="20"/>
        </w:rPr>
        <w:t xml:space="preserve"> </w:t>
      </w:r>
      <w:r>
        <w:rPr>
          <w:rFonts w:ascii="Times New Roman" w:hAnsi="Times New Roman"/>
          <w:b/>
          <w:bCs/>
          <w:iCs/>
          <w:sz w:val="20"/>
          <w:szCs w:val="20"/>
        </w:rPr>
        <w:t xml:space="preserve">integer value of the DRX </w:t>
      </w:r>
      <w:r w:rsidRPr="00C868B7">
        <w:rPr>
          <w:rFonts w:ascii="Times New Roman" w:hAnsi="Times New Roman"/>
          <w:b/>
          <w:bCs/>
          <w:iCs/>
          <w:sz w:val="20"/>
          <w:szCs w:val="20"/>
        </w:rPr>
        <w:t>period</w:t>
      </w:r>
      <w:r>
        <w:rPr>
          <w:rFonts w:ascii="Times New Roman" w:hAnsi="Times New Roman"/>
          <w:b/>
          <w:bCs/>
          <w:iCs/>
          <w:sz w:val="20"/>
          <w:szCs w:val="20"/>
        </w:rPr>
        <w:t>icity.</w:t>
      </w:r>
    </w:p>
    <w:p w14:paraId="280CB067" w14:textId="7E6C6B19" w:rsidR="00483F02" w:rsidRDefault="00483F02" w:rsidP="00483F02">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4</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146139">
        <w:rPr>
          <w:rFonts w:ascii="Times New Roman" w:hAnsi="Times New Roman"/>
          <w:b/>
          <w:bCs/>
          <w:iCs/>
          <w:sz w:val="20"/>
          <w:szCs w:val="20"/>
        </w:rPr>
        <w:t>Support</w:t>
      </w:r>
      <w:r w:rsidR="00146139" w:rsidRPr="0020069E">
        <w:rPr>
          <w:rFonts w:ascii="Times New Roman" w:hAnsi="Times New Roman"/>
          <w:b/>
          <w:bCs/>
          <w:iCs/>
          <w:sz w:val="20"/>
          <w:szCs w:val="20"/>
        </w:rPr>
        <w:t xml:space="preserve"> </w:t>
      </w:r>
      <w:r>
        <w:rPr>
          <w:rFonts w:ascii="Times New Roman" w:hAnsi="Times New Roman"/>
          <w:b/>
          <w:bCs/>
          <w:iCs/>
          <w:sz w:val="20"/>
          <w:szCs w:val="20"/>
        </w:rPr>
        <w:t>to config</w:t>
      </w:r>
      <w:r w:rsidR="00146139">
        <w:rPr>
          <w:rFonts w:ascii="Times New Roman" w:hAnsi="Times New Roman"/>
          <w:b/>
          <w:bCs/>
          <w:iCs/>
          <w:sz w:val="20"/>
          <w:szCs w:val="20"/>
        </w:rPr>
        <w:t>ure</w:t>
      </w:r>
      <w:r w:rsidRPr="0020069E">
        <w:rPr>
          <w:rFonts w:ascii="Times New Roman" w:hAnsi="Times New Roman"/>
          <w:b/>
          <w:bCs/>
          <w:iCs/>
          <w:sz w:val="20"/>
          <w:szCs w:val="20"/>
        </w:rPr>
        <w:t xml:space="preserve"> </w:t>
      </w:r>
      <w:r>
        <w:rPr>
          <w:rFonts w:ascii="Times New Roman" w:hAnsi="Times New Roman"/>
          <w:b/>
          <w:bCs/>
          <w:iCs/>
          <w:sz w:val="20"/>
          <w:szCs w:val="20"/>
        </w:rPr>
        <w:t>non-uniform</w:t>
      </w:r>
      <w:r w:rsidRPr="0020069E">
        <w:rPr>
          <w:rFonts w:ascii="Times New Roman" w:hAnsi="Times New Roman"/>
          <w:b/>
          <w:bCs/>
          <w:iCs/>
          <w:sz w:val="20"/>
          <w:szCs w:val="20"/>
        </w:rPr>
        <w:t xml:space="preserve"> </w:t>
      </w:r>
      <w:r w:rsidR="00146139">
        <w:rPr>
          <w:rFonts w:ascii="Times New Roman" w:hAnsi="Times New Roman"/>
          <w:b/>
          <w:bCs/>
          <w:iCs/>
          <w:sz w:val="20"/>
          <w:szCs w:val="20"/>
        </w:rPr>
        <w:t xml:space="preserve">PDCCH </w:t>
      </w:r>
      <w:r w:rsidRPr="0020069E">
        <w:rPr>
          <w:rFonts w:ascii="Times New Roman" w:hAnsi="Times New Roman"/>
          <w:b/>
          <w:bCs/>
          <w:iCs/>
          <w:sz w:val="20"/>
          <w:szCs w:val="20"/>
        </w:rPr>
        <w:t>monitor</w:t>
      </w:r>
      <w:r w:rsidR="00146139">
        <w:rPr>
          <w:rFonts w:ascii="Times New Roman" w:hAnsi="Times New Roman"/>
          <w:b/>
          <w:bCs/>
          <w:iCs/>
          <w:sz w:val="20"/>
          <w:szCs w:val="20"/>
        </w:rPr>
        <w:t>ing</w:t>
      </w:r>
      <w:r w:rsidRPr="0020069E">
        <w:rPr>
          <w:rFonts w:ascii="Times New Roman" w:hAnsi="Times New Roman"/>
          <w:b/>
          <w:bCs/>
          <w:iCs/>
          <w:sz w:val="20"/>
          <w:szCs w:val="20"/>
        </w:rPr>
        <w:t xml:space="preserve"> occasions</w:t>
      </w:r>
      <w:r>
        <w:rPr>
          <w:rFonts w:ascii="Times New Roman" w:hAnsi="Times New Roman"/>
          <w:b/>
          <w:bCs/>
          <w:iCs/>
          <w:sz w:val="20"/>
          <w:szCs w:val="20"/>
        </w:rPr>
        <w:t xml:space="preserve"> during the </w:t>
      </w:r>
      <w:r w:rsidRPr="0020069E">
        <w:rPr>
          <w:rFonts w:ascii="Times New Roman" w:hAnsi="Times New Roman"/>
          <w:b/>
          <w:bCs/>
          <w:iCs/>
          <w:sz w:val="20"/>
          <w:szCs w:val="20"/>
        </w:rPr>
        <w:t>DRX_OnDuration.</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0394F7B3" w:rsidR="002E4027" w:rsidRPr="00146139" w:rsidRDefault="00915B07" w:rsidP="003657DD">
      <w:pPr>
        <w:pStyle w:val="References"/>
        <w:rPr>
          <w:lang w:val="de-DE"/>
        </w:rPr>
      </w:pPr>
      <w:r w:rsidRPr="00146139">
        <w:rPr>
          <w:lang w:val="de-DE"/>
        </w:rPr>
        <w:t>RAN</w:t>
      </w:r>
      <w:r w:rsidR="004464C4" w:rsidRPr="00146139">
        <w:rPr>
          <w:lang w:val="de-DE"/>
        </w:rPr>
        <w:t>1</w:t>
      </w:r>
      <w:r w:rsidRPr="00146139">
        <w:rPr>
          <w:lang w:val="de-DE"/>
        </w:rPr>
        <w:t>#11</w:t>
      </w:r>
      <w:r w:rsidR="004464C4" w:rsidRPr="00146139">
        <w:rPr>
          <w:lang w:val="de-DE"/>
        </w:rPr>
        <w:t>0</w:t>
      </w:r>
      <w:r w:rsidR="005C72F7" w:rsidRPr="00146139">
        <w:rPr>
          <w:lang w:val="de-DE"/>
        </w:rPr>
        <w:t>bis</w:t>
      </w:r>
      <w:r w:rsidRPr="00146139">
        <w:rPr>
          <w:lang w:val="de-DE"/>
        </w:rPr>
        <w:t>-e chairman note</w:t>
      </w:r>
      <w:r w:rsidR="007B5C1F" w:rsidRPr="00146139">
        <w:rPr>
          <w:lang w:val="de-DE"/>
        </w:rPr>
        <w:t>.</w:t>
      </w:r>
    </w:p>
    <w:p w14:paraId="3927EF03" w14:textId="77777777" w:rsidR="00650081" w:rsidRPr="00146139" w:rsidRDefault="00915B07" w:rsidP="005A587A">
      <w:pPr>
        <w:pStyle w:val="References"/>
        <w:rPr>
          <w:lang w:val="de-DE"/>
        </w:rPr>
      </w:pPr>
      <w:r w:rsidRPr="00146139">
        <w:rPr>
          <w:lang w:val="de-DE"/>
        </w:rPr>
        <w:t>RAN2#11</w:t>
      </w:r>
      <w:r w:rsidR="004464C4" w:rsidRPr="00146139">
        <w:rPr>
          <w:lang w:val="de-DE"/>
        </w:rPr>
        <w:t>9</w:t>
      </w:r>
      <w:r w:rsidR="005C72F7" w:rsidRPr="00146139">
        <w:rPr>
          <w:lang w:val="de-DE"/>
        </w:rPr>
        <w:t>bis</w:t>
      </w:r>
      <w:r w:rsidRPr="00146139">
        <w:rPr>
          <w:lang w:val="de-DE"/>
        </w:rPr>
        <w:t>-e chairman note.</w:t>
      </w:r>
    </w:p>
    <w:p w14:paraId="6F8F6483" w14:textId="6346257F" w:rsidR="008B484A" w:rsidRPr="00650081" w:rsidRDefault="008B484A" w:rsidP="005A587A">
      <w:pPr>
        <w:pStyle w:val="References"/>
      </w:pPr>
      <w:r w:rsidRPr="00650081">
        <w:t>R2-2209938, Discussion of DRX enhancement, Lenovo</w:t>
      </w:r>
    </w:p>
    <w:sectPr w:rsidR="008B484A" w:rsidRPr="00650081"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1375B" w14:textId="77777777" w:rsidR="00B83758" w:rsidRDefault="00B83758">
      <w:r>
        <w:separator/>
      </w:r>
    </w:p>
  </w:endnote>
  <w:endnote w:type="continuationSeparator" w:id="0">
    <w:p w14:paraId="5D7C131D" w14:textId="77777777" w:rsidR="00B83758" w:rsidRDefault="00B8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E1CC" w14:textId="77777777" w:rsidR="00B83758" w:rsidRDefault="00B83758">
      <w:r>
        <w:separator/>
      </w:r>
    </w:p>
  </w:footnote>
  <w:footnote w:type="continuationSeparator" w:id="0">
    <w:p w14:paraId="4E638AFD" w14:textId="77777777" w:rsidR="00B83758" w:rsidRDefault="00B83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21AE90C6"/>
    <w:lvl w:ilvl="0" w:tplc="C6BCC192">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5105A"/>
    <w:multiLevelType w:val="hybridMultilevel"/>
    <w:tmpl w:val="EE2E24CA"/>
    <w:lvl w:ilvl="0" w:tplc="B1F69ACA">
      <w:start w:val="1"/>
      <w:numFmt w:val="bullet"/>
      <w:lvlText w:val="•"/>
      <w:lvlJc w:val="left"/>
      <w:pPr>
        <w:tabs>
          <w:tab w:val="num" w:pos="78"/>
        </w:tabs>
        <w:ind w:left="78" w:hanging="360"/>
      </w:pPr>
      <w:rPr>
        <w:rFonts w:ascii="Arial" w:hAnsi="Arial" w:hint="default"/>
      </w:rPr>
    </w:lvl>
    <w:lvl w:ilvl="1" w:tplc="B8EE2A88" w:tentative="1">
      <w:start w:val="1"/>
      <w:numFmt w:val="bullet"/>
      <w:lvlText w:val="•"/>
      <w:lvlJc w:val="left"/>
      <w:pPr>
        <w:tabs>
          <w:tab w:val="num" w:pos="798"/>
        </w:tabs>
        <w:ind w:left="798" w:hanging="360"/>
      </w:pPr>
      <w:rPr>
        <w:rFonts w:ascii="Arial" w:hAnsi="Arial" w:hint="default"/>
      </w:rPr>
    </w:lvl>
    <w:lvl w:ilvl="2" w:tplc="F54CEAB8" w:tentative="1">
      <w:start w:val="1"/>
      <w:numFmt w:val="bullet"/>
      <w:lvlText w:val="•"/>
      <w:lvlJc w:val="left"/>
      <w:pPr>
        <w:tabs>
          <w:tab w:val="num" w:pos="1518"/>
        </w:tabs>
        <w:ind w:left="1518" w:hanging="360"/>
      </w:pPr>
      <w:rPr>
        <w:rFonts w:ascii="Arial" w:hAnsi="Arial" w:hint="default"/>
      </w:rPr>
    </w:lvl>
    <w:lvl w:ilvl="3" w:tplc="3A00872C" w:tentative="1">
      <w:start w:val="1"/>
      <w:numFmt w:val="bullet"/>
      <w:lvlText w:val="•"/>
      <w:lvlJc w:val="left"/>
      <w:pPr>
        <w:tabs>
          <w:tab w:val="num" w:pos="2238"/>
        </w:tabs>
        <w:ind w:left="2238" w:hanging="360"/>
      </w:pPr>
      <w:rPr>
        <w:rFonts w:ascii="Arial" w:hAnsi="Arial" w:hint="default"/>
      </w:rPr>
    </w:lvl>
    <w:lvl w:ilvl="4" w:tplc="0C8EFFA4" w:tentative="1">
      <w:start w:val="1"/>
      <w:numFmt w:val="bullet"/>
      <w:lvlText w:val="•"/>
      <w:lvlJc w:val="left"/>
      <w:pPr>
        <w:tabs>
          <w:tab w:val="num" w:pos="2958"/>
        </w:tabs>
        <w:ind w:left="2958" w:hanging="360"/>
      </w:pPr>
      <w:rPr>
        <w:rFonts w:ascii="Arial" w:hAnsi="Arial" w:hint="default"/>
      </w:rPr>
    </w:lvl>
    <w:lvl w:ilvl="5" w:tplc="E1CE5F4E" w:tentative="1">
      <w:start w:val="1"/>
      <w:numFmt w:val="bullet"/>
      <w:lvlText w:val="•"/>
      <w:lvlJc w:val="left"/>
      <w:pPr>
        <w:tabs>
          <w:tab w:val="num" w:pos="3678"/>
        </w:tabs>
        <w:ind w:left="3678" w:hanging="360"/>
      </w:pPr>
      <w:rPr>
        <w:rFonts w:ascii="Arial" w:hAnsi="Arial" w:hint="default"/>
      </w:rPr>
    </w:lvl>
    <w:lvl w:ilvl="6" w:tplc="9E0E054C" w:tentative="1">
      <w:start w:val="1"/>
      <w:numFmt w:val="bullet"/>
      <w:lvlText w:val="•"/>
      <w:lvlJc w:val="left"/>
      <w:pPr>
        <w:tabs>
          <w:tab w:val="num" w:pos="4398"/>
        </w:tabs>
        <w:ind w:left="4398" w:hanging="360"/>
      </w:pPr>
      <w:rPr>
        <w:rFonts w:ascii="Arial" w:hAnsi="Arial" w:hint="default"/>
      </w:rPr>
    </w:lvl>
    <w:lvl w:ilvl="7" w:tplc="7C86C866" w:tentative="1">
      <w:start w:val="1"/>
      <w:numFmt w:val="bullet"/>
      <w:lvlText w:val="•"/>
      <w:lvlJc w:val="left"/>
      <w:pPr>
        <w:tabs>
          <w:tab w:val="num" w:pos="5118"/>
        </w:tabs>
        <w:ind w:left="5118" w:hanging="360"/>
      </w:pPr>
      <w:rPr>
        <w:rFonts w:ascii="Arial" w:hAnsi="Arial" w:hint="default"/>
      </w:rPr>
    </w:lvl>
    <w:lvl w:ilvl="8" w:tplc="9D1CD308" w:tentative="1">
      <w:start w:val="1"/>
      <w:numFmt w:val="bullet"/>
      <w:lvlText w:val="•"/>
      <w:lvlJc w:val="left"/>
      <w:pPr>
        <w:tabs>
          <w:tab w:val="num" w:pos="5838"/>
        </w:tabs>
        <w:ind w:left="5838" w:hanging="360"/>
      </w:pPr>
      <w:rPr>
        <w:rFonts w:ascii="Arial" w:hAnsi="Arial"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5D1681CA"/>
    <w:lvl w:ilvl="0" w:tplc="9E0A538E">
      <w:start w:val="2"/>
      <w:numFmt w:val="decimal"/>
      <w:lvlText w:val="%1.4"/>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F429FD"/>
    <w:multiLevelType w:val="hybridMultilevel"/>
    <w:tmpl w:val="28128F0C"/>
    <w:lvl w:ilvl="0" w:tplc="D69CACB0">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281D1C38"/>
    <w:multiLevelType w:val="hybridMultilevel"/>
    <w:tmpl w:val="73E0B458"/>
    <w:lvl w:ilvl="0" w:tplc="7AE4F770">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7A5D8B"/>
    <w:multiLevelType w:val="hybridMultilevel"/>
    <w:tmpl w:val="849E341C"/>
    <w:lvl w:ilvl="0" w:tplc="D69CACB0">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463E7A33"/>
    <w:multiLevelType w:val="hybridMultilevel"/>
    <w:tmpl w:val="4F5E2BC2"/>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C4C81"/>
    <w:multiLevelType w:val="hybridMultilevel"/>
    <w:tmpl w:val="70D28376"/>
    <w:lvl w:ilvl="0" w:tplc="5E369BC0">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A6C2EF9"/>
    <w:multiLevelType w:val="hybridMultilevel"/>
    <w:tmpl w:val="6B38C1CC"/>
    <w:lvl w:ilvl="0" w:tplc="EBF49804">
      <w:start w:val="2"/>
      <w:numFmt w:val="decimal"/>
      <w:lvlText w:val="%1.x"/>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3E4E3A"/>
    <w:multiLevelType w:val="hybridMultilevel"/>
    <w:tmpl w:val="77BE59DE"/>
    <w:lvl w:ilvl="0" w:tplc="19A081D4">
      <w:start w:val="1"/>
      <w:numFmt w:val="bullet"/>
      <w:lvlText w:val=""/>
      <w:lvlJc w:val="left"/>
      <w:pPr>
        <w:tabs>
          <w:tab w:val="num" w:pos="720"/>
        </w:tabs>
        <w:ind w:left="720" w:hanging="360"/>
      </w:pPr>
      <w:rPr>
        <w:rFonts w:ascii="Symbol" w:hAnsi="Symbol" w:hint="default"/>
      </w:rPr>
    </w:lvl>
    <w:lvl w:ilvl="1" w:tplc="0722008A">
      <w:numFmt w:val="bullet"/>
      <w:lvlText w:val="o"/>
      <w:lvlJc w:val="left"/>
      <w:pPr>
        <w:tabs>
          <w:tab w:val="num" w:pos="1440"/>
        </w:tabs>
        <w:ind w:left="1440" w:hanging="360"/>
      </w:pPr>
      <w:rPr>
        <w:rFonts w:ascii="Courier New" w:hAnsi="Courier New" w:hint="default"/>
      </w:rPr>
    </w:lvl>
    <w:lvl w:ilvl="2" w:tplc="230CD01C" w:tentative="1">
      <w:start w:val="1"/>
      <w:numFmt w:val="bullet"/>
      <w:lvlText w:val=""/>
      <w:lvlJc w:val="left"/>
      <w:pPr>
        <w:tabs>
          <w:tab w:val="num" w:pos="2160"/>
        </w:tabs>
        <w:ind w:left="2160" w:hanging="360"/>
      </w:pPr>
      <w:rPr>
        <w:rFonts w:ascii="Symbol" w:hAnsi="Symbol" w:hint="default"/>
      </w:rPr>
    </w:lvl>
    <w:lvl w:ilvl="3" w:tplc="432657C6" w:tentative="1">
      <w:start w:val="1"/>
      <w:numFmt w:val="bullet"/>
      <w:lvlText w:val=""/>
      <w:lvlJc w:val="left"/>
      <w:pPr>
        <w:tabs>
          <w:tab w:val="num" w:pos="2880"/>
        </w:tabs>
        <w:ind w:left="2880" w:hanging="360"/>
      </w:pPr>
      <w:rPr>
        <w:rFonts w:ascii="Symbol" w:hAnsi="Symbol" w:hint="default"/>
      </w:rPr>
    </w:lvl>
    <w:lvl w:ilvl="4" w:tplc="CB52BC34" w:tentative="1">
      <w:start w:val="1"/>
      <w:numFmt w:val="bullet"/>
      <w:lvlText w:val=""/>
      <w:lvlJc w:val="left"/>
      <w:pPr>
        <w:tabs>
          <w:tab w:val="num" w:pos="3600"/>
        </w:tabs>
        <w:ind w:left="3600" w:hanging="360"/>
      </w:pPr>
      <w:rPr>
        <w:rFonts w:ascii="Symbol" w:hAnsi="Symbol" w:hint="default"/>
      </w:rPr>
    </w:lvl>
    <w:lvl w:ilvl="5" w:tplc="B426CE80" w:tentative="1">
      <w:start w:val="1"/>
      <w:numFmt w:val="bullet"/>
      <w:lvlText w:val=""/>
      <w:lvlJc w:val="left"/>
      <w:pPr>
        <w:tabs>
          <w:tab w:val="num" w:pos="4320"/>
        </w:tabs>
        <w:ind w:left="4320" w:hanging="360"/>
      </w:pPr>
      <w:rPr>
        <w:rFonts w:ascii="Symbol" w:hAnsi="Symbol" w:hint="default"/>
      </w:rPr>
    </w:lvl>
    <w:lvl w:ilvl="6" w:tplc="9182AE80" w:tentative="1">
      <w:start w:val="1"/>
      <w:numFmt w:val="bullet"/>
      <w:lvlText w:val=""/>
      <w:lvlJc w:val="left"/>
      <w:pPr>
        <w:tabs>
          <w:tab w:val="num" w:pos="5040"/>
        </w:tabs>
        <w:ind w:left="5040" w:hanging="360"/>
      </w:pPr>
      <w:rPr>
        <w:rFonts w:ascii="Symbol" w:hAnsi="Symbol" w:hint="default"/>
      </w:rPr>
    </w:lvl>
    <w:lvl w:ilvl="7" w:tplc="EE04B496" w:tentative="1">
      <w:start w:val="1"/>
      <w:numFmt w:val="bullet"/>
      <w:lvlText w:val=""/>
      <w:lvlJc w:val="left"/>
      <w:pPr>
        <w:tabs>
          <w:tab w:val="num" w:pos="5760"/>
        </w:tabs>
        <w:ind w:left="5760" w:hanging="360"/>
      </w:pPr>
      <w:rPr>
        <w:rFonts w:ascii="Symbol" w:hAnsi="Symbol" w:hint="default"/>
      </w:rPr>
    </w:lvl>
    <w:lvl w:ilvl="8" w:tplc="942C06E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842"/>
        </w:tabs>
        <w:ind w:left="3842" w:hanging="360"/>
      </w:pPr>
      <w:rPr>
        <w:rFonts w:ascii="Symbol" w:hAnsi="Symbol" w:hint="default"/>
        <w:b/>
        <w:i w:val="0"/>
        <w:color w:val="auto"/>
        <w:sz w:val="22"/>
      </w:rPr>
    </w:lvl>
    <w:lvl w:ilvl="1" w:tplc="04090003">
      <w:start w:val="1"/>
      <w:numFmt w:val="bullet"/>
      <w:lvlText w:val="o"/>
      <w:lvlJc w:val="left"/>
      <w:pPr>
        <w:tabs>
          <w:tab w:val="num" w:pos="602"/>
        </w:tabs>
        <w:ind w:left="602" w:hanging="360"/>
      </w:pPr>
      <w:rPr>
        <w:rFonts w:ascii="Courier New" w:hAnsi="Courier New" w:cs="Courier New" w:hint="default"/>
      </w:rPr>
    </w:lvl>
    <w:lvl w:ilvl="2" w:tplc="04090005" w:tentative="1">
      <w:start w:val="1"/>
      <w:numFmt w:val="bullet"/>
      <w:lvlText w:val=""/>
      <w:lvlJc w:val="left"/>
      <w:pPr>
        <w:tabs>
          <w:tab w:val="num" w:pos="1322"/>
        </w:tabs>
        <w:ind w:left="1322" w:hanging="360"/>
      </w:pPr>
      <w:rPr>
        <w:rFonts w:ascii="Wingdings" w:hAnsi="Wingdings" w:hint="default"/>
      </w:rPr>
    </w:lvl>
    <w:lvl w:ilvl="3" w:tplc="04090001" w:tentative="1">
      <w:start w:val="1"/>
      <w:numFmt w:val="bullet"/>
      <w:lvlText w:val=""/>
      <w:lvlJc w:val="left"/>
      <w:pPr>
        <w:tabs>
          <w:tab w:val="num" w:pos="2042"/>
        </w:tabs>
        <w:ind w:left="2042" w:hanging="360"/>
      </w:pPr>
      <w:rPr>
        <w:rFonts w:ascii="Symbol" w:hAnsi="Symbol" w:hint="default"/>
      </w:rPr>
    </w:lvl>
    <w:lvl w:ilvl="4" w:tplc="04090003" w:tentative="1">
      <w:start w:val="1"/>
      <w:numFmt w:val="bullet"/>
      <w:lvlText w:val="o"/>
      <w:lvlJc w:val="left"/>
      <w:pPr>
        <w:tabs>
          <w:tab w:val="num" w:pos="2762"/>
        </w:tabs>
        <w:ind w:left="2762" w:hanging="360"/>
      </w:pPr>
      <w:rPr>
        <w:rFonts w:ascii="Courier New" w:hAnsi="Courier New" w:cs="Courier New" w:hint="default"/>
      </w:rPr>
    </w:lvl>
    <w:lvl w:ilvl="5" w:tplc="04090005" w:tentative="1">
      <w:start w:val="1"/>
      <w:numFmt w:val="bullet"/>
      <w:lvlText w:val=""/>
      <w:lvlJc w:val="left"/>
      <w:pPr>
        <w:tabs>
          <w:tab w:val="num" w:pos="3482"/>
        </w:tabs>
        <w:ind w:left="3482" w:hanging="360"/>
      </w:pPr>
      <w:rPr>
        <w:rFonts w:ascii="Wingdings" w:hAnsi="Wingdings" w:hint="default"/>
      </w:rPr>
    </w:lvl>
    <w:lvl w:ilvl="6" w:tplc="04090001" w:tentative="1">
      <w:start w:val="1"/>
      <w:numFmt w:val="bullet"/>
      <w:lvlText w:val=""/>
      <w:lvlJc w:val="left"/>
      <w:pPr>
        <w:tabs>
          <w:tab w:val="num" w:pos="4202"/>
        </w:tabs>
        <w:ind w:left="4202" w:hanging="360"/>
      </w:pPr>
      <w:rPr>
        <w:rFonts w:ascii="Symbol" w:hAnsi="Symbol" w:hint="default"/>
      </w:rPr>
    </w:lvl>
    <w:lvl w:ilvl="7" w:tplc="04090003" w:tentative="1">
      <w:start w:val="1"/>
      <w:numFmt w:val="bullet"/>
      <w:lvlText w:val="o"/>
      <w:lvlJc w:val="left"/>
      <w:pPr>
        <w:tabs>
          <w:tab w:val="num" w:pos="4922"/>
        </w:tabs>
        <w:ind w:left="4922" w:hanging="360"/>
      </w:pPr>
      <w:rPr>
        <w:rFonts w:ascii="Courier New" w:hAnsi="Courier New" w:cs="Courier New" w:hint="default"/>
      </w:rPr>
    </w:lvl>
    <w:lvl w:ilvl="8" w:tplc="04090005" w:tentative="1">
      <w:start w:val="1"/>
      <w:numFmt w:val="bullet"/>
      <w:lvlText w:val=""/>
      <w:lvlJc w:val="left"/>
      <w:pPr>
        <w:tabs>
          <w:tab w:val="num" w:pos="5642"/>
        </w:tabs>
        <w:ind w:left="5642" w:hanging="360"/>
      </w:pPr>
      <w:rPr>
        <w:rFonts w:ascii="Wingdings" w:hAnsi="Wingdings" w:hint="default"/>
      </w:rPr>
    </w:lvl>
  </w:abstractNum>
  <w:abstractNum w:abstractNumId="33"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
  </w:num>
  <w:num w:numId="3">
    <w:abstractNumId w:val="32"/>
  </w:num>
  <w:num w:numId="4">
    <w:abstractNumId w:val="31"/>
  </w:num>
  <w:num w:numId="5">
    <w:abstractNumId w:val="16"/>
  </w:num>
  <w:num w:numId="6">
    <w:abstractNumId w:val="21"/>
  </w:num>
  <w:num w:numId="7">
    <w:abstractNumId w:val="4"/>
  </w:num>
  <w:num w:numId="8">
    <w:abstractNumId w:val="17"/>
  </w:num>
  <w:num w:numId="9">
    <w:abstractNumId w:val="15"/>
  </w:num>
  <w:num w:numId="10">
    <w:abstractNumId w:val="14"/>
  </w:num>
  <w:num w:numId="11">
    <w:abstractNumId w:val="27"/>
  </w:num>
  <w:num w:numId="12">
    <w:abstractNumId w:val="34"/>
  </w:num>
  <w:num w:numId="13">
    <w:abstractNumId w:val="18"/>
  </w:num>
  <w:num w:numId="14">
    <w:abstractNumId w:val="9"/>
  </w:num>
  <w:num w:numId="15">
    <w:abstractNumId w:val="12"/>
  </w:num>
  <w:num w:numId="16">
    <w:abstractNumId w:val="0"/>
  </w:num>
  <w:num w:numId="17">
    <w:abstractNumId w:val="1"/>
  </w:num>
  <w:num w:numId="18">
    <w:abstractNumId w:val="29"/>
  </w:num>
  <w:num w:numId="19">
    <w:abstractNumId w:val="26"/>
  </w:num>
  <w:num w:numId="20">
    <w:abstractNumId w:val="7"/>
  </w:num>
  <w:num w:numId="21">
    <w:abstractNumId w:val="35"/>
  </w:num>
  <w:num w:numId="22">
    <w:abstractNumId w:val="19"/>
  </w:num>
  <w:num w:numId="23">
    <w:abstractNumId w:val="8"/>
  </w:num>
  <w:num w:numId="24">
    <w:abstractNumId w:val="30"/>
  </w:num>
  <w:num w:numId="25">
    <w:abstractNumId w:val="33"/>
  </w:num>
  <w:num w:numId="26">
    <w:abstractNumId w:val="6"/>
  </w:num>
  <w:num w:numId="27">
    <w:abstractNumId w:val="2"/>
  </w:num>
  <w:num w:numId="28">
    <w:abstractNumId w:val="23"/>
  </w:num>
  <w:num w:numId="29">
    <w:abstractNumId w:val="20"/>
  </w:num>
  <w:num w:numId="30">
    <w:abstractNumId w:val="5"/>
  </w:num>
  <w:num w:numId="31">
    <w:abstractNumId w:val="28"/>
  </w:num>
  <w:num w:numId="32">
    <w:abstractNumId w:val="10"/>
  </w:num>
  <w:num w:numId="33">
    <w:abstractNumId w:val="22"/>
  </w:num>
  <w:num w:numId="34">
    <w:abstractNumId w:val="25"/>
  </w:num>
  <w:num w:numId="35">
    <w:abstractNumId w:val="13"/>
  </w:num>
  <w:num w:numId="3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4DC9"/>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211"/>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5846"/>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E78A8"/>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225D"/>
    <w:rsid w:val="001032F2"/>
    <w:rsid w:val="0010338C"/>
    <w:rsid w:val="0010388A"/>
    <w:rsid w:val="00103F1B"/>
    <w:rsid w:val="00104529"/>
    <w:rsid w:val="00104D3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950"/>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C91"/>
    <w:rsid w:val="00124E30"/>
    <w:rsid w:val="00124EE3"/>
    <w:rsid w:val="00125C99"/>
    <w:rsid w:val="00125E4F"/>
    <w:rsid w:val="00126234"/>
    <w:rsid w:val="00126CD3"/>
    <w:rsid w:val="0012781A"/>
    <w:rsid w:val="00127A46"/>
    <w:rsid w:val="001301AA"/>
    <w:rsid w:val="00130330"/>
    <w:rsid w:val="00130926"/>
    <w:rsid w:val="00130E9A"/>
    <w:rsid w:val="00131534"/>
    <w:rsid w:val="00131E7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400"/>
    <w:rsid w:val="00145585"/>
    <w:rsid w:val="00145CE4"/>
    <w:rsid w:val="00146028"/>
    <w:rsid w:val="0014606C"/>
    <w:rsid w:val="00146139"/>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741"/>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8B8"/>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1C9"/>
    <w:rsid w:val="001A15A8"/>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7F3"/>
    <w:rsid w:val="001A6DEF"/>
    <w:rsid w:val="001A740E"/>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693B"/>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03C"/>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524"/>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5427"/>
    <w:rsid w:val="002157D8"/>
    <w:rsid w:val="002157E6"/>
    <w:rsid w:val="00215867"/>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0B4"/>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69C"/>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384"/>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285"/>
    <w:rsid w:val="00263687"/>
    <w:rsid w:val="0026418A"/>
    <w:rsid w:val="00264194"/>
    <w:rsid w:val="002641F9"/>
    <w:rsid w:val="002644C3"/>
    <w:rsid w:val="0026581A"/>
    <w:rsid w:val="00265BDF"/>
    <w:rsid w:val="00266334"/>
    <w:rsid w:val="002664E5"/>
    <w:rsid w:val="00266AB0"/>
    <w:rsid w:val="00270783"/>
    <w:rsid w:val="00270A55"/>
    <w:rsid w:val="00270AED"/>
    <w:rsid w:val="00270B0C"/>
    <w:rsid w:val="00270F8F"/>
    <w:rsid w:val="00270FE3"/>
    <w:rsid w:val="00271414"/>
    <w:rsid w:val="00271C16"/>
    <w:rsid w:val="00271E90"/>
    <w:rsid w:val="0027225B"/>
    <w:rsid w:val="00272312"/>
    <w:rsid w:val="00272BCC"/>
    <w:rsid w:val="00272D07"/>
    <w:rsid w:val="00273D68"/>
    <w:rsid w:val="00273FA0"/>
    <w:rsid w:val="002740CB"/>
    <w:rsid w:val="0027429B"/>
    <w:rsid w:val="002743AB"/>
    <w:rsid w:val="0027481B"/>
    <w:rsid w:val="00274B71"/>
    <w:rsid w:val="00274FA7"/>
    <w:rsid w:val="0027532A"/>
    <w:rsid w:val="002762B7"/>
    <w:rsid w:val="00276678"/>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4A8E"/>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9CE"/>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823"/>
    <w:rsid w:val="002B5843"/>
    <w:rsid w:val="002B5FD8"/>
    <w:rsid w:val="002B6411"/>
    <w:rsid w:val="002B668A"/>
    <w:rsid w:val="002B6B0F"/>
    <w:rsid w:val="002B6C49"/>
    <w:rsid w:val="002B6DD2"/>
    <w:rsid w:val="002B71A7"/>
    <w:rsid w:val="002B72B7"/>
    <w:rsid w:val="002C037F"/>
    <w:rsid w:val="002C0D21"/>
    <w:rsid w:val="002C0E19"/>
    <w:rsid w:val="002C1049"/>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729"/>
    <w:rsid w:val="002E595D"/>
    <w:rsid w:val="002E65F2"/>
    <w:rsid w:val="002E6D6A"/>
    <w:rsid w:val="002E773B"/>
    <w:rsid w:val="002E797D"/>
    <w:rsid w:val="002E798E"/>
    <w:rsid w:val="002E7C85"/>
    <w:rsid w:val="002F03E9"/>
    <w:rsid w:val="002F049F"/>
    <w:rsid w:val="002F07F7"/>
    <w:rsid w:val="002F0DC8"/>
    <w:rsid w:val="002F0F64"/>
    <w:rsid w:val="002F1305"/>
    <w:rsid w:val="002F1564"/>
    <w:rsid w:val="002F17C1"/>
    <w:rsid w:val="002F1DE0"/>
    <w:rsid w:val="002F223B"/>
    <w:rsid w:val="002F23E5"/>
    <w:rsid w:val="002F26B3"/>
    <w:rsid w:val="002F2A95"/>
    <w:rsid w:val="002F2D2B"/>
    <w:rsid w:val="002F3234"/>
    <w:rsid w:val="002F3D1C"/>
    <w:rsid w:val="002F3DC2"/>
    <w:rsid w:val="002F4687"/>
    <w:rsid w:val="002F4EAA"/>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73C"/>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1E2F"/>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15F"/>
    <w:rsid w:val="00387A0A"/>
    <w:rsid w:val="00387E52"/>
    <w:rsid w:val="00390A72"/>
    <w:rsid w:val="0039198E"/>
    <w:rsid w:val="00391A33"/>
    <w:rsid w:val="00391CD2"/>
    <w:rsid w:val="00392382"/>
    <w:rsid w:val="003924F6"/>
    <w:rsid w:val="0039317E"/>
    <w:rsid w:val="003938EB"/>
    <w:rsid w:val="003939F8"/>
    <w:rsid w:val="00396D98"/>
    <w:rsid w:val="00397188"/>
    <w:rsid w:val="00397B37"/>
    <w:rsid w:val="00397D28"/>
    <w:rsid w:val="003A03FC"/>
    <w:rsid w:val="003A1341"/>
    <w:rsid w:val="003A191B"/>
    <w:rsid w:val="003A2995"/>
    <w:rsid w:val="003A38C7"/>
    <w:rsid w:val="003A530A"/>
    <w:rsid w:val="003A5947"/>
    <w:rsid w:val="003A5977"/>
    <w:rsid w:val="003A5A0D"/>
    <w:rsid w:val="003A5F12"/>
    <w:rsid w:val="003A5F1B"/>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966"/>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69B"/>
    <w:rsid w:val="003E577C"/>
    <w:rsid w:val="003E5B7D"/>
    <w:rsid w:val="003E5C30"/>
    <w:rsid w:val="003E6664"/>
    <w:rsid w:val="003E7785"/>
    <w:rsid w:val="003E7FC0"/>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C5B"/>
    <w:rsid w:val="00406F40"/>
    <w:rsid w:val="004071AF"/>
    <w:rsid w:val="004078AB"/>
    <w:rsid w:val="00410007"/>
    <w:rsid w:val="00410E7E"/>
    <w:rsid w:val="004115D4"/>
    <w:rsid w:val="0041205F"/>
    <w:rsid w:val="00412AD7"/>
    <w:rsid w:val="00412FBF"/>
    <w:rsid w:val="00413947"/>
    <w:rsid w:val="00413C2C"/>
    <w:rsid w:val="00413C87"/>
    <w:rsid w:val="00413DD0"/>
    <w:rsid w:val="00414C2E"/>
    <w:rsid w:val="00414C49"/>
    <w:rsid w:val="00414C54"/>
    <w:rsid w:val="00415556"/>
    <w:rsid w:val="00415626"/>
    <w:rsid w:val="00415E24"/>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093"/>
    <w:rsid w:val="00462857"/>
    <w:rsid w:val="004628E8"/>
    <w:rsid w:val="00463C07"/>
    <w:rsid w:val="00463F19"/>
    <w:rsid w:val="00465B10"/>
    <w:rsid w:val="00466463"/>
    <w:rsid w:val="004666BA"/>
    <w:rsid w:val="004667E7"/>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3F02"/>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5AE"/>
    <w:rsid w:val="004A7879"/>
    <w:rsid w:val="004B021A"/>
    <w:rsid w:val="004B0659"/>
    <w:rsid w:val="004B0917"/>
    <w:rsid w:val="004B1296"/>
    <w:rsid w:val="004B153E"/>
    <w:rsid w:val="004B170F"/>
    <w:rsid w:val="004B1890"/>
    <w:rsid w:val="004B1EEA"/>
    <w:rsid w:val="004B283C"/>
    <w:rsid w:val="004B2EC0"/>
    <w:rsid w:val="004B4131"/>
    <w:rsid w:val="004B4EED"/>
    <w:rsid w:val="004B5095"/>
    <w:rsid w:val="004B5679"/>
    <w:rsid w:val="004B63FA"/>
    <w:rsid w:val="004B65BA"/>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3D59"/>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930"/>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E27"/>
    <w:rsid w:val="00500001"/>
    <w:rsid w:val="00500093"/>
    <w:rsid w:val="00500398"/>
    <w:rsid w:val="005004F5"/>
    <w:rsid w:val="00500581"/>
    <w:rsid w:val="00501422"/>
    <w:rsid w:val="0050232B"/>
    <w:rsid w:val="00502661"/>
    <w:rsid w:val="00502B04"/>
    <w:rsid w:val="00503AF1"/>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F05"/>
    <w:rsid w:val="00531042"/>
    <w:rsid w:val="005317FA"/>
    <w:rsid w:val="00531828"/>
    <w:rsid w:val="00531B9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1B4"/>
    <w:rsid w:val="005512F3"/>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AB"/>
    <w:rsid w:val="00585EDD"/>
    <w:rsid w:val="005860AC"/>
    <w:rsid w:val="00586326"/>
    <w:rsid w:val="00586449"/>
    <w:rsid w:val="00586A77"/>
    <w:rsid w:val="005870F1"/>
    <w:rsid w:val="00587826"/>
    <w:rsid w:val="005879A2"/>
    <w:rsid w:val="00587CC8"/>
    <w:rsid w:val="005904DA"/>
    <w:rsid w:val="00590698"/>
    <w:rsid w:val="0059091C"/>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1D8"/>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A7B9D"/>
    <w:rsid w:val="005B0022"/>
    <w:rsid w:val="005B088D"/>
    <w:rsid w:val="005B1972"/>
    <w:rsid w:val="005B1979"/>
    <w:rsid w:val="005B21E0"/>
    <w:rsid w:val="005B2284"/>
    <w:rsid w:val="005B250F"/>
    <w:rsid w:val="005B25AB"/>
    <w:rsid w:val="005B2B4D"/>
    <w:rsid w:val="005B2E8C"/>
    <w:rsid w:val="005B3C14"/>
    <w:rsid w:val="005B3E63"/>
    <w:rsid w:val="005B3F47"/>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2F7"/>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768"/>
    <w:rsid w:val="006028AE"/>
    <w:rsid w:val="00602954"/>
    <w:rsid w:val="00603667"/>
    <w:rsid w:val="00603682"/>
    <w:rsid w:val="00604043"/>
    <w:rsid w:val="006044D1"/>
    <w:rsid w:val="006055B7"/>
    <w:rsid w:val="0060566F"/>
    <w:rsid w:val="006066C2"/>
    <w:rsid w:val="00606A34"/>
    <w:rsid w:val="00606E72"/>
    <w:rsid w:val="0060700A"/>
    <w:rsid w:val="00607ACD"/>
    <w:rsid w:val="00607C5B"/>
    <w:rsid w:val="00607DA0"/>
    <w:rsid w:val="006103E8"/>
    <w:rsid w:val="00610C95"/>
    <w:rsid w:val="00610FAC"/>
    <w:rsid w:val="0061115E"/>
    <w:rsid w:val="00611E8F"/>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4E1"/>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81"/>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6F26"/>
    <w:rsid w:val="006476D4"/>
    <w:rsid w:val="00647B4F"/>
    <w:rsid w:val="00647C40"/>
    <w:rsid w:val="00647EA0"/>
    <w:rsid w:val="00647EF7"/>
    <w:rsid w:val="00650081"/>
    <w:rsid w:val="006503C3"/>
    <w:rsid w:val="0065053D"/>
    <w:rsid w:val="0065188B"/>
    <w:rsid w:val="00651D56"/>
    <w:rsid w:val="00651EB5"/>
    <w:rsid w:val="006520F9"/>
    <w:rsid w:val="00652448"/>
    <w:rsid w:val="00652A70"/>
    <w:rsid w:val="00652FB4"/>
    <w:rsid w:val="0065310B"/>
    <w:rsid w:val="0065318A"/>
    <w:rsid w:val="00653208"/>
    <w:rsid w:val="0065370E"/>
    <w:rsid w:val="00653EBF"/>
    <w:rsid w:val="00654E76"/>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6B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177"/>
    <w:rsid w:val="006824FC"/>
    <w:rsid w:val="00682801"/>
    <w:rsid w:val="00683191"/>
    <w:rsid w:val="00683D5E"/>
    <w:rsid w:val="0068405B"/>
    <w:rsid w:val="006842E0"/>
    <w:rsid w:val="00684327"/>
    <w:rsid w:val="00684A67"/>
    <w:rsid w:val="006855C4"/>
    <w:rsid w:val="00685891"/>
    <w:rsid w:val="00685C36"/>
    <w:rsid w:val="00685C46"/>
    <w:rsid w:val="006863F9"/>
    <w:rsid w:val="0068754E"/>
    <w:rsid w:val="006902FD"/>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27B01"/>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41D"/>
    <w:rsid w:val="0076769A"/>
    <w:rsid w:val="007677DD"/>
    <w:rsid w:val="00767804"/>
    <w:rsid w:val="0076786E"/>
    <w:rsid w:val="00770350"/>
    <w:rsid w:val="00770390"/>
    <w:rsid w:val="00770585"/>
    <w:rsid w:val="00771866"/>
    <w:rsid w:val="00771CC7"/>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0C3D"/>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7EA"/>
    <w:rsid w:val="00792838"/>
    <w:rsid w:val="00792943"/>
    <w:rsid w:val="00792D37"/>
    <w:rsid w:val="00792EC6"/>
    <w:rsid w:val="007931BB"/>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3EE"/>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B2C"/>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3ED5"/>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3DD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4750"/>
    <w:rsid w:val="0082600F"/>
    <w:rsid w:val="0082604C"/>
    <w:rsid w:val="008266B3"/>
    <w:rsid w:val="0082690A"/>
    <w:rsid w:val="00826B80"/>
    <w:rsid w:val="008275C3"/>
    <w:rsid w:val="0082779D"/>
    <w:rsid w:val="0083175B"/>
    <w:rsid w:val="0083183C"/>
    <w:rsid w:val="00832372"/>
    <w:rsid w:val="0083344F"/>
    <w:rsid w:val="008343A2"/>
    <w:rsid w:val="00834AF3"/>
    <w:rsid w:val="00835FD0"/>
    <w:rsid w:val="0083688F"/>
    <w:rsid w:val="00836AEB"/>
    <w:rsid w:val="00837448"/>
    <w:rsid w:val="00837465"/>
    <w:rsid w:val="008401FE"/>
    <w:rsid w:val="008405D0"/>
    <w:rsid w:val="00840819"/>
    <w:rsid w:val="0084164F"/>
    <w:rsid w:val="00841FFA"/>
    <w:rsid w:val="00842A0A"/>
    <w:rsid w:val="00843A8B"/>
    <w:rsid w:val="00844F15"/>
    <w:rsid w:val="00845218"/>
    <w:rsid w:val="008454BE"/>
    <w:rsid w:val="00845D92"/>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251"/>
    <w:rsid w:val="008708C9"/>
    <w:rsid w:val="0087112F"/>
    <w:rsid w:val="00871E69"/>
    <w:rsid w:val="008720A2"/>
    <w:rsid w:val="008729FE"/>
    <w:rsid w:val="008741E3"/>
    <w:rsid w:val="00875FCE"/>
    <w:rsid w:val="008761E2"/>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4BE"/>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6D8"/>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51C"/>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84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333"/>
    <w:rsid w:val="008E14F6"/>
    <w:rsid w:val="008E1CE0"/>
    <w:rsid w:val="008E1E93"/>
    <w:rsid w:val="008E1F0A"/>
    <w:rsid w:val="008E1FA1"/>
    <w:rsid w:val="008E22C9"/>
    <w:rsid w:val="008E2587"/>
    <w:rsid w:val="008E36D4"/>
    <w:rsid w:val="008E36DE"/>
    <w:rsid w:val="008E43C1"/>
    <w:rsid w:val="008E4838"/>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70D"/>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7E2"/>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5AB5"/>
    <w:rsid w:val="00936261"/>
    <w:rsid w:val="009366A3"/>
    <w:rsid w:val="00937210"/>
    <w:rsid w:val="00937D5D"/>
    <w:rsid w:val="009402A0"/>
    <w:rsid w:val="00941093"/>
    <w:rsid w:val="00941344"/>
    <w:rsid w:val="00941887"/>
    <w:rsid w:val="00941BA4"/>
    <w:rsid w:val="00942140"/>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5B44"/>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5910"/>
    <w:rsid w:val="0096629F"/>
    <w:rsid w:val="00966A7C"/>
    <w:rsid w:val="009700F4"/>
    <w:rsid w:val="009702EA"/>
    <w:rsid w:val="00970310"/>
    <w:rsid w:val="009706EE"/>
    <w:rsid w:val="00970A93"/>
    <w:rsid w:val="00971144"/>
    <w:rsid w:val="00971440"/>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08F"/>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3BFE"/>
    <w:rsid w:val="009D3D27"/>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2959"/>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2F9B"/>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2FF"/>
    <w:rsid w:val="00A50A94"/>
    <w:rsid w:val="00A50BB8"/>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6EE"/>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E1B"/>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B10"/>
    <w:rsid w:val="00AC6C31"/>
    <w:rsid w:val="00AC6CB1"/>
    <w:rsid w:val="00AD0A3B"/>
    <w:rsid w:val="00AD0B0D"/>
    <w:rsid w:val="00AD1523"/>
    <w:rsid w:val="00AD1654"/>
    <w:rsid w:val="00AD2200"/>
    <w:rsid w:val="00AD223E"/>
    <w:rsid w:val="00AD25D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2A1"/>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47D"/>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004"/>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607"/>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A36"/>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75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503"/>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60"/>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2E3D"/>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1C2D"/>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198"/>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A36"/>
    <w:rsid w:val="00C92EE0"/>
    <w:rsid w:val="00C93095"/>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1B8"/>
    <w:rsid w:val="00CA4A65"/>
    <w:rsid w:val="00CA5489"/>
    <w:rsid w:val="00CA588E"/>
    <w:rsid w:val="00CA59E5"/>
    <w:rsid w:val="00CA6EC9"/>
    <w:rsid w:val="00CA741B"/>
    <w:rsid w:val="00CA798A"/>
    <w:rsid w:val="00CA7D31"/>
    <w:rsid w:val="00CA7DF1"/>
    <w:rsid w:val="00CB075F"/>
    <w:rsid w:val="00CB08B8"/>
    <w:rsid w:val="00CB1667"/>
    <w:rsid w:val="00CB191E"/>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0FB"/>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5C83"/>
    <w:rsid w:val="00CE61D4"/>
    <w:rsid w:val="00CE6355"/>
    <w:rsid w:val="00CE7DD2"/>
    <w:rsid w:val="00CE7ED5"/>
    <w:rsid w:val="00CE7EE2"/>
    <w:rsid w:val="00CF0515"/>
    <w:rsid w:val="00CF07B1"/>
    <w:rsid w:val="00CF09B4"/>
    <w:rsid w:val="00CF12EA"/>
    <w:rsid w:val="00CF300F"/>
    <w:rsid w:val="00CF47D4"/>
    <w:rsid w:val="00CF4CD9"/>
    <w:rsid w:val="00CF5626"/>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94D"/>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1F5"/>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33"/>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330"/>
    <w:rsid w:val="00DD5636"/>
    <w:rsid w:val="00DD61D5"/>
    <w:rsid w:val="00DD67E4"/>
    <w:rsid w:val="00DD6CC9"/>
    <w:rsid w:val="00DD79DC"/>
    <w:rsid w:val="00DD7CA7"/>
    <w:rsid w:val="00DD7F7F"/>
    <w:rsid w:val="00DE1F42"/>
    <w:rsid w:val="00DE243F"/>
    <w:rsid w:val="00DE24C6"/>
    <w:rsid w:val="00DE266F"/>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780"/>
    <w:rsid w:val="00DF4553"/>
    <w:rsid w:val="00DF47EE"/>
    <w:rsid w:val="00DF4B3E"/>
    <w:rsid w:val="00DF4D70"/>
    <w:rsid w:val="00DF51BE"/>
    <w:rsid w:val="00DF54A2"/>
    <w:rsid w:val="00DF5C7D"/>
    <w:rsid w:val="00DF5D87"/>
    <w:rsid w:val="00DF6122"/>
    <w:rsid w:val="00DF6687"/>
    <w:rsid w:val="00DF73E8"/>
    <w:rsid w:val="00DF7B33"/>
    <w:rsid w:val="00E00DB1"/>
    <w:rsid w:val="00E00DBD"/>
    <w:rsid w:val="00E00DD2"/>
    <w:rsid w:val="00E00E59"/>
    <w:rsid w:val="00E00F10"/>
    <w:rsid w:val="00E0175C"/>
    <w:rsid w:val="00E01A49"/>
    <w:rsid w:val="00E01C1A"/>
    <w:rsid w:val="00E0246C"/>
    <w:rsid w:val="00E02874"/>
    <w:rsid w:val="00E02C7B"/>
    <w:rsid w:val="00E03682"/>
    <w:rsid w:val="00E03789"/>
    <w:rsid w:val="00E03FE1"/>
    <w:rsid w:val="00E05134"/>
    <w:rsid w:val="00E052E8"/>
    <w:rsid w:val="00E05D91"/>
    <w:rsid w:val="00E06758"/>
    <w:rsid w:val="00E06C5D"/>
    <w:rsid w:val="00E07154"/>
    <w:rsid w:val="00E07F6D"/>
    <w:rsid w:val="00E10474"/>
    <w:rsid w:val="00E10847"/>
    <w:rsid w:val="00E10AA7"/>
    <w:rsid w:val="00E1175A"/>
    <w:rsid w:val="00E11C63"/>
    <w:rsid w:val="00E12097"/>
    <w:rsid w:val="00E127C7"/>
    <w:rsid w:val="00E12A55"/>
    <w:rsid w:val="00E13092"/>
    <w:rsid w:val="00E13C01"/>
    <w:rsid w:val="00E13CA5"/>
    <w:rsid w:val="00E13F5C"/>
    <w:rsid w:val="00E14DE1"/>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AEC"/>
    <w:rsid w:val="00E26EF7"/>
    <w:rsid w:val="00E274EF"/>
    <w:rsid w:val="00E27722"/>
    <w:rsid w:val="00E30612"/>
    <w:rsid w:val="00E30623"/>
    <w:rsid w:val="00E313CF"/>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24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DD6"/>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2CDE"/>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E59"/>
    <w:rsid w:val="00EB0F0D"/>
    <w:rsid w:val="00EB1583"/>
    <w:rsid w:val="00EB185E"/>
    <w:rsid w:val="00EB1D24"/>
    <w:rsid w:val="00EB24CD"/>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AF8"/>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CC4"/>
    <w:rsid w:val="00EE2D8C"/>
    <w:rsid w:val="00EE3915"/>
    <w:rsid w:val="00EE4E8A"/>
    <w:rsid w:val="00EE5192"/>
    <w:rsid w:val="00EE5F93"/>
    <w:rsid w:val="00EE683C"/>
    <w:rsid w:val="00EE69CA"/>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A0"/>
    <w:rsid w:val="00F205C2"/>
    <w:rsid w:val="00F20BEE"/>
    <w:rsid w:val="00F2240A"/>
    <w:rsid w:val="00F22CB7"/>
    <w:rsid w:val="00F22ECA"/>
    <w:rsid w:val="00F25024"/>
    <w:rsid w:val="00F2575E"/>
    <w:rsid w:val="00F2669D"/>
    <w:rsid w:val="00F26708"/>
    <w:rsid w:val="00F26E3B"/>
    <w:rsid w:val="00F27C46"/>
    <w:rsid w:val="00F301AB"/>
    <w:rsid w:val="00F30D9E"/>
    <w:rsid w:val="00F31296"/>
    <w:rsid w:val="00F31C14"/>
    <w:rsid w:val="00F3247D"/>
    <w:rsid w:val="00F32AAD"/>
    <w:rsid w:val="00F32E5D"/>
    <w:rsid w:val="00F331D2"/>
    <w:rsid w:val="00F34306"/>
    <w:rsid w:val="00F34519"/>
    <w:rsid w:val="00F35442"/>
    <w:rsid w:val="00F35BD9"/>
    <w:rsid w:val="00F35D78"/>
    <w:rsid w:val="00F35E83"/>
    <w:rsid w:val="00F35F6E"/>
    <w:rsid w:val="00F36161"/>
    <w:rsid w:val="00F3684F"/>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5F8"/>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868"/>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427"/>
    <w:rsid w:val="00FA2C96"/>
    <w:rsid w:val="00FA2D73"/>
    <w:rsid w:val="00FA2DF6"/>
    <w:rsid w:val="00FA36DF"/>
    <w:rsid w:val="00FA37F4"/>
    <w:rsid w:val="00FA389C"/>
    <w:rsid w:val="00FA38BF"/>
    <w:rsid w:val="00FA3BA0"/>
    <w:rsid w:val="00FA464A"/>
    <w:rsid w:val="00FA47BA"/>
    <w:rsid w:val="00FA47F3"/>
    <w:rsid w:val="00FA4D94"/>
    <w:rsid w:val="00FA51B6"/>
    <w:rsid w:val="00FA60FF"/>
    <w:rsid w:val="00FA70A5"/>
    <w:rsid w:val="00FA7C0F"/>
    <w:rsid w:val="00FB0C7F"/>
    <w:rsid w:val="00FB10A2"/>
    <w:rsid w:val="00FB15DC"/>
    <w:rsid w:val="00FB2187"/>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47C"/>
    <w:rsid w:val="00FC75A0"/>
    <w:rsid w:val="00FC77F0"/>
    <w:rsid w:val="00FD0D5F"/>
    <w:rsid w:val="00FD1E76"/>
    <w:rsid w:val="00FD1E94"/>
    <w:rsid w:val="00FD1F19"/>
    <w:rsid w:val="00FD39DE"/>
    <w:rsid w:val="00FD4195"/>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0DE6"/>
    <w:rsid w:val="00FF1394"/>
    <w:rsid w:val="00FF1639"/>
    <w:rsid w:val="00FF16DB"/>
    <w:rsid w:val="00FF1E3A"/>
    <w:rsid w:val="00FF2836"/>
    <w:rsid w:val="00FF3088"/>
    <w:rsid w:val="00FF3153"/>
    <w:rsid w:val="00FF40C3"/>
    <w:rsid w:val="00FF58D8"/>
    <w:rsid w:val="00FF5BD3"/>
    <w:rsid w:val="00FF6C3A"/>
    <w:rsid w:val="00FF6EEE"/>
    <w:rsid w:val="00FF6F7C"/>
    <w:rsid w:val="00FF7130"/>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899290601">
      <w:bodyDiv w:val="1"/>
      <w:marLeft w:val="0"/>
      <w:marRight w:val="0"/>
      <w:marTop w:val="0"/>
      <w:marBottom w:val="0"/>
      <w:divBdr>
        <w:top w:val="none" w:sz="0" w:space="0" w:color="auto"/>
        <w:left w:val="none" w:sz="0" w:space="0" w:color="auto"/>
        <w:bottom w:val="none" w:sz="0" w:space="0" w:color="auto"/>
        <w:right w:val="none" w:sz="0" w:space="0" w:color="auto"/>
      </w:divBdr>
      <w:divsChild>
        <w:div w:id="453207878">
          <w:marLeft w:val="274"/>
          <w:marRight w:val="0"/>
          <w:marTop w:val="100"/>
          <w:marBottom w:val="0"/>
          <w:divBdr>
            <w:top w:val="none" w:sz="0" w:space="0" w:color="auto"/>
            <w:left w:val="none" w:sz="0" w:space="0" w:color="auto"/>
            <w:bottom w:val="none" w:sz="0" w:space="0" w:color="auto"/>
            <w:right w:val="none" w:sz="0" w:space="0" w:color="auto"/>
          </w:divBdr>
        </w:div>
        <w:div w:id="808593596">
          <w:marLeft w:val="274"/>
          <w:marRight w:val="0"/>
          <w:marTop w:val="100"/>
          <w:marBottom w:val="0"/>
          <w:divBdr>
            <w:top w:val="none" w:sz="0" w:space="0" w:color="auto"/>
            <w:left w:val="none" w:sz="0" w:space="0" w:color="auto"/>
            <w:bottom w:val="none" w:sz="0" w:space="0" w:color="auto"/>
            <w:right w:val="none" w:sz="0" w:space="0" w:color="auto"/>
          </w:divBdr>
        </w:div>
        <w:div w:id="1279027688">
          <w:marLeft w:val="547"/>
          <w:marRight w:val="0"/>
          <w:marTop w:val="100"/>
          <w:marBottom w:val="0"/>
          <w:divBdr>
            <w:top w:val="none" w:sz="0" w:space="0" w:color="auto"/>
            <w:left w:val="none" w:sz="0" w:space="0" w:color="auto"/>
            <w:bottom w:val="none" w:sz="0" w:space="0" w:color="auto"/>
            <w:right w:val="none" w:sz="0" w:space="0" w:color="auto"/>
          </w:divBdr>
        </w:div>
        <w:div w:id="1610234001">
          <w:marLeft w:val="1166"/>
          <w:marRight w:val="0"/>
          <w:marTop w:val="10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47919609">
      <w:bodyDiv w:val="1"/>
      <w:marLeft w:val="0"/>
      <w:marRight w:val="0"/>
      <w:marTop w:val="0"/>
      <w:marBottom w:val="0"/>
      <w:divBdr>
        <w:top w:val="none" w:sz="0" w:space="0" w:color="auto"/>
        <w:left w:val="none" w:sz="0" w:space="0" w:color="auto"/>
        <w:bottom w:val="none" w:sz="0" w:space="0" w:color="auto"/>
        <w:right w:val="none" w:sz="0" w:space="0" w:color="auto"/>
      </w:divBdr>
      <w:divsChild>
        <w:div w:id="1652326168">
          <w:marLeft w:val="274"/>
          <w:marRight w:val="0"/>
          <w:marTop w:val="100"/>
          <w:marBottom w:val="0"/>
          <w:divBdr>
            <w:top w:val="none" w:sz="0" w:space="0" w:color="auto"/>
            <w:left w:val="none" w:sz="0" w:space="0" w:color="auto"/>
            <w:bottom w:val="none" w:sz="0" w:space="0" w:color="auto"/>
            <w:right w:val="none" w:sz="0" w:space="0" w:color="auto"/>
          </w:divBdr>
        </w:div>
        <w:div w:id="1598246987">
          <w:marLeft w:val="274"/>
          <w:marRight w:val="0"/>
          <w:marTop w:val="100"/>
          <w:marBottom w:val="0"/>
          <w:divBdr>
            <w:top w:val="none" w:sz="0" w:space="0" w:color="auto"/>
            <w:left w:val="none" w:sz="0" w:space="0" w:color="auto"/>
            <w:bottom w:val="none" w:sz="0" w:space="0" w:color="auto"/>
            <w:right w:val="none" w:sz="0" w:space="0" w:color="auto"/>
          </w:divBdr>
        </w:div>
        <w:div w:id="857086056">
          <w:marLeft w:val="547"/>
          <w:marRight w:val="0"/>
          <w:marTop w:val="100"/>
          <w:marBottom w:val="0"/>
          <w:divBdr>
            <w:top w:val="none" w:sz="0" w:space="0" w:color="auto"/>
            <w:left w:val="none" w:sz="0" w:space="0" w:color="auto"/>
            <w:bottom w:val="none" w:sz="0" w:space="0" w:color="auto"/>
            <w:right w:val="none" w:sz="0" w:space="0" w:color="auto"/>
          </w:divBdr>
        </w:div>
        <w:div w:id="195192127">
          <w:marLeft w:val="1166"/>
          <w:marRight w:val="0"/>
          <w:marTop w:val="100"/>
          <w:marBottom w:val="0"/>
          <w:divBdr>
            <w:top w:val="none" w:sz="0" w:space="0" w:color="auto"/>
            <w:left w:val="none" w:sz="0" w:space="0" w:color="auto"/>
            <w:bottom w:val="none" w:sz="0" w:space="0" w:color="auto"/>
            <w:right w:val="none" w:sz="0" w:space="0" w:color="auto"/>
          </w:divBdr>
        </w:div>
      </w:divsChild>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1888</Words>
  <Characters>10765</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3</cp:revision>
  <cp:lastPrinted>2012-10-30T00:20:00Z</cp:lastPrinted>
  <dcterms:created xsi:type="dcterms:W3CDTF">2022-11-03T11:54:00Z</dcterms:created>
  <dcterms:modified xsi:type="dcterms:W3CDTF">2022-11-04T01:53:00Z</dcterms:modified>
</cp:coreProperties>
</file>